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C0A" w:rsidRDefault="009C7F0C" w:rsidP="00484C0A">
      <w:pPr>
        <w:spacing w:after="0" w:line="240" w:lineRule="auto"/>
        <w:jc w:val="center"/>
        <w:rPr>
          <w:rFonts w:ascii="Times New Roman" w:hAnsi="Times New Roman"/>
          <w:sz w:val="24"/>
          <w:szCs w:val="24"/>
        </w:rPr>
      </w:pPr>
      <w:r w:rsidRPr="005D0567">
        <w:rPr>
          <w:rFonts w:ascii="Times New Roman" w:hAnsi="Times New Roman" w:cs="Times New Roman"/>
          <w:b/>
          <w:sz w:val="32"/>
          <w:szCs w:val="32"/>
        </w:rPr>
        <w:t>ZAKON O CARINSKOJ SLUŽBI</w:t>
      </w:r>
      <w:r w:rsidR="00484C0A">
        <w:rPr>
          <w:rStyle w:val="FootnoteReference"/>
          <w:sz w:val="32"/>
          <w:szCs w:val="32"/>
        </w:rPr>
        <w:footnoteReference w:customMarkFollows="1" w:id="1"/>
        <w:sym w:font="Symbol" w:char="F02A"/>
      </w:r>
    </w:p>
    <w:p w:rsidR="002D3AED" w:rsidRPr="009C7F0C" w:rsidRDefault="002D3AED" w:rsidP="00A95110">
      <w:pPr>
        <w:spacing w:after="0" w:line="240" w:lineRule="auto"/>
        <w:jc w:val="center"/>
        <w:rPr>
          <w:rFonts w:ascii="Times New Roman" w:hAnsi="Times New Roman" w:cs="Times New Roman"/>
          <w:b/>
          <w:sz w:val="28"/>
          <w:szCs w:val="28"/>
        </w:rPr>
      </w:pPr>
    </w:p>
    <w:p w:rsidR="006B5CBD" w:rsidRDefault="00A95110"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sz w:val="24"/>
          <w:szCs w:val="24"/>
        </w:rPr>
        <w:t xml:space="preserve"> </w:t>
      </w:r>
      <w:r w:rsidR="002D3AED" w:rsidRPr="009C7F0C">
        <w:rPr>
          <w:rFonts w:ascii="Times New Roman" w:hAnsi="Times New Roman" w:cs="Times New Roman"/>
          <w:b/>
          <w:sz w:val="24"/>
          <w:szCs w:val="24"/>
        </w:rPr>
        <w:t xml:space="preserve">DIO I.   </w:t>
      </w:r>
    </w:p>
    <w:p w:rsidR="002D3AED" w:rsidRPr="00BC0B0E"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b/>
          <w:sz w:val="24"/>
          <w:szCs w:val="24"/>
        </w:rPr>
        <w:t>OPĆE ODREDBE</w:t>
      </w:r>
    </w:p>
    <w:p w:rsidR="002D3AED" w:rsidRPr="009C7F0C" w:rsidRDefault="002D3AED" w:rsidP="00A95110">
      <w:pPr>
        <w:spacing w:after="0" w:line="240" w:lineRule="auto"/>
        <w:jc w:val="center"/>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(1) Ovim se Zakonom uređuju djelokrug rada, poslovi i organizacija Ministarstva financija, Carinske uprave (u daljnjem tekstu: Carinska uprava), carinske ovlasti te obveze i odgovornosti carinskih službenika i njihov </w:t>
      </w:r>
      <w:proofErr w:type="spellStart"/>
      <w:r w:rsidRPr="009C7F0C">
        <w:rPr>
          <w:rFonts w:ascii="Times New Roman" w:hAnsi="Times New Roman" w:cs="Times New Roman"/>
          <w:sz w:val="24"/>
          <w:szCs w:val="24"/>
        </w:rPr>
        <w:t>radnopravni</w:t>
      </w:r>
      <w:proofErr w:type="spellEnd"/>
      <w:r w:rsidRPr="009C7F0C">
        <w:rPr>
          <w:rFonts w:ascii="Times New Roman" w:hAnsi="Times New Roman" w:cs="Times New Roman"/>
          <w:sz w:val="24"/>
          <w:szCs w:val="24"/>
        </w:rPr>
        <w:t xml:space="preserve"> položaj.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Izrazi koji se koriste u ovom Zakonu, a imaju rodno značenje koriste se neutralno i odnose se na muške i ženske osobe.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Poslove carinske službe obavlja Carinska uprava kao upravna organizacija u sastavu Ministarstva financija Republike Hrvatske čija je temeljna zadaća primjena carinskih, trošarinskih, poreznih i drugih propisa.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djeluje pod nazivom: Ministarstvo financija, Carinska uprava.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(3) Carinska uprava ima službeni znak kružnoga oblika u čijem središtu je državni grb s postraničnim natpisom »REPUBLIKA« s lijeve i »HRVATSKA« s desne strane, koji je u gornjem dijelu okružen vijencem u motivu staroga hrvatskog pletera, a u donjem vodoravno položenom </w:t>
      </w:r>
      <w:proofErr w:type="spellStart"/>
      <w:r w:rsidRPr="009C7F0C">
        <w:rPr>
          <w:rFonts w:ascii="Times New Roman" w:hAnsi="Times New Roman" w:cs="Times New Roman"/>
          <w:sz w:val="24"/>
          <w:szCs w:val="24"/>
        </w:rPr>
        <w:t>plaketom</w:t>
      </w:r>
      <w:proofErr w:type="spellEnd"/>
      <w:r w:rsidRPr="009C7F0C">
        <w:rPr>
          <w:rFonts w:ascii="Times New Roman" w:hAnsi="Times New Roman" w:cs="Times New Roman"/>
          <w:sz w:val="24"/>
          <w:szCs w:val="24"/>
        </w:rPr>
        <w:t xml:space="preserve"> u bojama državne zastave s natpisom »CARINA« u podlozi.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Službeni znak iz stavka 3. ovoga članka sastavni je dio odore carinskih službenika, otiskuje se na službenoj iskaznici i službenoj znački ovlaštenih carinskih službenika, a njime se mogu označavati i službena prijevozna sredstva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Carinska uprava u svom radu koristi carinski pečat i štambilj čiji sadržaj i izgled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3.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U smislu ovoga Zakona pojedini pojmovi imaju sljedeće značenje: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Poslovi carinske službe su poslovi Carinske uprave određeni ovim Zakonom i drugim propisima.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Nadzor je svako postupanje koje poduzima Carinska uprava prema ovome Zakonu i drugim propisima kojim se osigurava pravilna primjena carinskih, trošarinskih, poreznih i drugih propisa iz svoje nadležnosti, kao i suzbijanje, sprječavanje i otkrivanje kažnjivih djela iz tih propisa.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Mjesto nadzora je svaki otvoreni ili zatvoreni prostor ili objekt gdje se obavlja nadzor.</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Carinsko-sigurnosne mjere su mjere koje se sukladno carinskim propisima provode s robom koja se unosi u ili iznosi iz carinskog područja radi osiguranja zaštite i očuvanja sigurnosti društva, a osobito zaštite zdravlja i života ljudi, životinja i bilja, okoliša, kulturne baštine, nacionalnog blaga povijesne, umjetničke ili arheološke vrijednosti, intelektualnog vlasništva te zaštite drugih općih i javnopravnih interesa.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Carinska ovlast je ovlast određena ovim Zakonom i drugim propisima.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Roba su sve stvari koje se mogu razvrstati u Carinsku tarifu, uključujući i sve pokretne stvari koje se mogu klasificirati sukladno posebnim propisima.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Prometno sredstvo je svako sredstvo koje služi prijevozu ljudi ili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Javna davanja su porezi i druga javna davanja sukladno Općem poreznom zakonu.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Javnopravne naknade su novčana davanja koja nisu propisana Općim poreznim zakonom, a koja se plaćaju sukladno posebnim propisima i koriste za podmirivanje posebno određenih potreba od općeg i/ili javnog interesa.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je službenik Carinske uprave koji na temelju ovoga Zakona i drugih propisa obavlja poslove carinske službe primjenom carinskih ovlasti,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Ovrha je postupak prisilne naplate carinskog, trošarinskog i poreznog duga te drugih javnih davanja koji se provodi na temelju ovršne ili vjerodostojne isprave sukladno odredbama Općeg poreznog zakona.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Default="002D3AED" w:rsidP="00A95110">
      <w:pPr>
        <w:pStyle w:val="ListParagraph"/>
        <w:numPr>
          <w:ilvl w:val="0"/>
          <w:numId w:val="4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Administrativna suradnja je oblik suradnje s drugim državama u vidu razmjene informacija vezanih uz obveznika, uzajamne pomoći pri naplati tražbina po osnovi carine, poreza i drugih javnih davanja te provedbi mjera osiguranja naplate duga, kao i drugim oblicima suradnje prema međunarodnim ugovorima.</w:t>
      </w:r>
    </w:p>
    <w:p w:rsidR="007F1CB3" w:rsidRDefault="007F1CB3" w:rsidP="007F1CB3">
      <w:pPr>
        <w:pStyle w:val="ListParagraph"/>
        <w:spacing w:after="0" w:line="240" w:lineRule="auto"/>
        <w:ind w:left="360"/>
        <w:jc w:val="both"/>
        <w:rPr>
          <w:rFonts w:ascii="Times New Roman" w:hAnsi="Times New Roman" w:cs="Times New Roman"/>
          <w:sz w:val="24"/>
          <w:szCs w:val="24"/>
        </w:rPr>
      </w:pPr>
    </w:p>
    <w:p w:rsidR="007F1CB3" w:rsidRPr="009C7F0C" w:rsidRDefault="007F1CB3" w:rsidP="00A95110">
      <w:pPr>
        <w:pStyle w:val="ListParagraph"/>
        <w:numPr>
          <w:ilvl w:val="0"/>
          <w:numId w:val="46"/>
        </w:numPr>
        <w:spacing w:after="0" w:line="240" w:lineRule="auto"/>
        <w:ind w:left="360"/>
        <w:jc w:val="both"/>
        <w:rPr>
          <w:rFonts w:ascii="Times New Roman" w:hAnsi="Times New Roman" w:cs="Times New Roman"/>
          <w:sz w:val="24"/>
          <w:szCs w:val="24"/>
        </w:rPr>
      </w:pPr>
      <w:r w:rsidRPr="007F1CB3">
        <w:rPr>
          <w:rFonts w:ascii="Times New Roman" w:eastAsia="Times New Roman" w:hAnsi="Times New Roman" w:cs="Times New Roman"/>
          <w:sz w:val="24"/>
          <w:szCs w:val="24"/>
        </w:rPr>
        <w:t>Sustav analize i upravljanja rizicima</w:t>
      </w:r>
      <w:r w:rsidRPr="0073520E">
        <w:rPr>
          <w:rFonts w:ascii="Times New Roman" w:eastAsia="Times New Roman" w:hAnsi="Times New Roman" w:cs="Times New Roman"/>
          <w:sz w:val="24"/>
          <w:szCs w:val="24"/>
        </w:rPr>
        <w:t xml:space="preserve"> je sustav administrativnih, operativnih, analitičkih, informatičkih, tehničkih i drugih postupaka, mjera i radnji koje se planiraju i poduzimaju radi identifikacije rizika u odnosu na pravilnu primjenu carinskih, trošarinskih, poreznih i drugih propisa iz nadležnosti Carinske uprave te poduzimanja svih mjera nužnih za ograničavanje izloženosti riziku i učinkovito suzbijanje, sprječavanje i otkrivanje povreda tih propisa. To, između ostaloga, obuhvaća postupke kao što su prikupljanje podataka i informacija, njihova obrada te analiza i procjena rizika, kao i sustavno i nasumično planiranje, određivanje te poduzimanje nadzornih i drugih operativno-analitičkih mjera i postupaka.</w:t>
      </w:r>
    </w:p>
    <w:p w:rsidR="002D3AED" w:rsidRPr="009C7F0C" w:rsidRDefault="002D3AED" w:rsidP="002D3AED">
      <w:pPr>
        <w:spacing w:after="0" w:line="240" w:lineRule="auto"/>
        <w:jc w:val="both"/>
        <w:rPr>
          <w:rFonts w:ascii="Times New Roman" w:hAnsi="Times New Roman" w:cs="Times New Roman"/>
          <w:sz w:val="24"/>
          <w:szCs w:val="24"/>
        </w:rPr>
      </w:pPr>
    </w:p>
    <w:p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II. </w:t>
      </w: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POSLOVI CARINSKE SLUŽBE</w:t>
      </w:r>
    </w:p>
    <w:p w:rsidR="002D3AED" w:rsidRPr="009C7F0C" w:rsidRDefault="002D3AED" w:rsidP="00A95110">
      <w:pPr>
        <w:spacing w:after="0" w:line="240" w:lineRule="auto"/>
        <w:jc w:val="center"/>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obavlja nadzor radi osiguranja pravilne primjene propisa o javnim davanjima i javnopravnim naknadama te osiguranja zaštite zdravlja i života ljudi, životinja, prirode i okoliša kao i drugih općih i javnopravnih interesa.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priprema i izrađuje nacrte prijedloga zakona, drugih propisa i akata radi unapređenja carinskog, trošarinskog i poreznog sustava te učinkovitijeg ubiranja javnih davanja i javnopravnih naknada iz svoje nadležnosti.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Poslovi carinske službe su osobito:</w:t>
      </w:r>
    </w:p>
    <w:p w:rsidR="002D3AED" w:rsidRPr="009C7F0C" w:rsidRDefault="002D3AED" w:rsidP="002D3AED">
      <w:pPr>
        <w:spacing w:after="0" w:line="240" w:lineRule="auto"/>
        <w:jc w:val="both"/>
        <w:rPr>
          <w:rFonts w:ascii="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utvrđivanje, naplata i nadzor carinskih davanja, trošarina, posebnih poreza, poreza na dodanu vrijednost, drugih javnih davanja te javnopravnih naknada (u daljnjem tekstu: javna davanja)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osiguravanje pravilne primjene carinskog zakonodavstva koje se odnosi na unos, iznos, provoz, prijenos, skladištenje i drugo raspolaganje robom koja podliježe mjerama nadzora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carinsko-sigurnosnih mjera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sudjelovanje u provođenju mjera zajedničke poljoprivredne, ribarske i trgovinske politike</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utvrđivanje, stavljanje na raspolaganje i nadzor tradicionalnih vlastitih sredstava Europske unije iz carinskih davanja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otkrivanje, sprječavanje i suzbijanje prekršaja i kaznenih djela, njihovo otkrivanje i prikupljanje podataka o tim djelima i počiniteljima te provedba dokaznih radnji u prekršajnom i kaznenom postupku sukladno odredbama Zakona o kaznenom postupku, Prekršajnog zakona i ovoga Zakona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 xml:space="preserve">nadzor nad provedbom propisa kojima se uređuje </w:t>
      </w:r>
      <w:proofErr w:type="spellStart"/>
      <w:r w:rsidRPr="00625FF8">
        <w:rPr>
          <w:rFonts w:ascii="Times New Roman" w:eastAsia="Times New Roman" w:hAnsi="Times New Roman" w:cs="Times New Roman"/>
          <w:sz w:val="24"/>
          <w:szCs w:val="24"/>
        </w:rPr>
        <w:t>fiskalizacija</w:t>
      </w:r>
      <w:proofErr w:type="spellEnd"/>
      <w:r w:rsidRPr="00625FF8">
        <w:rPr>
          <w:rFonts w:ascii="Times New Roman" w:eastAsia="Times New Roman" w:hAnsi="Times New Roman" w:cs="Times New Roman"/>
          <w:sz w:val="24"/>
          <w:szCs w:val="24"/>
        </w:rPr>
        <w:t xml:space="preserve"> u prometu gotovinom i propisa kojim se uređuje porezni postupak</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unosom, iznosom, prekograničnim prometom te drugim kretanjem i gospodarenjem otpadom sukladno propisima kojima se uređuje gospodarenje otpadom</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provedbe obveza proizvođača proizvoda u smislu propisa kojima se uređuje gospodarenje otpadom te naplata naknada za gospodarenje posebnim kategorijama otpada koje se obračunavaju i plaćaju te postupka posredovanja i trgovanja otpadom sukladno propisima kojima se uređuje gospodarenje otpadom</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 xml:space="preserve">nadzor uvoza i izvoza tvari koje oštećuju ozonski sloj, </w:t>
      </w:r>
      <w:proofErr w:type="spellStart"/>
      <w:r w:rsidRPr="00625FF8">
        <w:rPr>
          <w:rFonts w:ascii="Times New Roman" w:eastAsia="Times New Roman" w:hAnsi="Times New Roman" w:cs="Times New Roman"/>
          <w:sz w:val="24"/>
          <w:szCs w:val="24"/>
        </w:rPr>
        <w:t>fluoriranih</w:t>
      </w:r>
      <w:proofErr w:type="spellEnd"/>
      <w:r w:rsidRPr="00625FF8">
        <w:rPr>
          <w:rFonts w:ascii="Times New Roman" w:eastAsia="Times New Roman" w:hAnsi="Times New Roman" w:cs="Times New Roman"/>
          <w:sz w:val="24"/>
          <w:szCs w:val="24"/>
        </w:rPr>
        <w:t xml:space="preserve"> stakleničkih plinova, uređaja i opreme koji sadrže ove tvari ili o njima ovise i ostalih kemijskih tvari sukladno propisima o zaštiti zraka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u skladu s posebnim propisima ispunjavanja uvjeta za ostvarivanje prava na korištenje novčanih sredstava koja se isplaćuju iz državnog proračuna Republike Hrvatske, kao i novčanih sredstava koja korisnici izravno ili posredno ostvaruju primjenom oslobođenja ili izuzeća od plaćanja javnih davanja te sniženih visina i diferenciranih stopa javnih davanja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obračuna, plaćanja i naplate naknade za koncesiju te nadzor nad obavljanjem djelatnosti za koju je propisana koncesija, a obavlja se bez dodijeljene koncesije</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lastRenderedPageBreak/>
        <w:t>nadzor u području prava intelektualnog vlasništva</w:t>
      </w:r>
      <w:r>
        <w:rPr>
          <w:rFonts w:ascii="Times New Roman" w:eastAsia="Times New Roman" w:hAnsi="Times New Roman" w:cs="Times New Roman"/>
          <w:sz w:val="24"/>
          <w:szCs w:val="24"/>
        </w:rPr>
        <w:t>,</w:t>
      </w:r>
    </w:p>
    <w:p w:rsidR="00625FF8" w:rsidRPr="00625FF8" w:rsidRDefault="00625FF8" w:rsidP="00625FF8">
      <w:pPr>
        <w:pStyle w:val="ListParagraph"/>
        <w:numPr>
          <w:ilvl w:val="0"/>
          <w:numId w:val="49"/>
        </w:numPr>
        <w:spacing w:after="0" w:line="240" w:lineRule="auto"/>
        <w:ind w:left="360"/>
        <w:jc w:val="both"/>
        <w:rPr>
          <w:rFonts w:ascii="Times New Roman" w:eastAsia="Calibri" w:hAnsi="Times New Roman" w:cs="Times New Roman"/>
          <w:sz w:val="24"/>
          <w:szCs w:val="24"/>
        </w:rPr>
      </w:pPr>
      <w:r w:rsidRPr="00625FF8">
        <w:rPr>
          <w:rFonts w:ascii="Times New Roman" w:eastAsia="Calibri" w:hAnsi="Times New Roman" w:cs="Times New Roman"/>
          <w:sz w:val="24"/>
          <w:szCs w:val="24"/>
        </w:rPr>
        <w:t>nadzor nad provedbom propisa o morskom i slatkovodnom ribarstvu na području ribolovnog mora i voda te u dijelu koji se odnosi na kretanje i promet ribe i drugih morskih i vodenih organizama</w:t>
      </w:r>
      <w:r>
        <w:rPr>
          <w:rFonts w:ascii="Times New Roman" w:eastAsia="Calibri" w:hAnsi="Times New Roman" w:cs="Times New Roman"/>
          <w:sz w:val="24"/>
          <w:szCs w:val="24"/>
        </w:rPr>
        <w:t>,</w:t>
      </w:r>
    </w:p>
    <w:p w:rsidR="00625FF8" w:rsidRPr="0073520E" w:rsidRDefault="00625FF8" w:rsidP="00625FF8">
      <w:pPr>
        <w:spacing w:after="0" w:line="240" w:lineRule="auto"/>
        <w:contextualSpacing/>
        <w:jc w:val="both"/>
        <w:rPr>
          <w:rFonts w:ascii="Times New Roman" w:eastAsia="Calibri" w:hAnsi="Times New Roman" w:cs="Times New Roman"/>
          <w:color w:val="FF0000"/>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carinskih mjera provjere značajki proizvoda sukladno propisima o tehničkim zahtjevima za proizvode i ocjenjivanju sukladnosti i drugim propisima kojima se uređuju tehnički zahtjevi za proizvode</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unosa i iznosa gotovine preko državne granice sukladno propisima o sprječavanju pranja novca i financiranju terorizma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primjenom propisa kojima se uređuje izvoz, uvoz, iznos i unos kulturnih dobara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nad provedbom propisa kojima se uređuje prekogranični promet i trgovina divljim vrstama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provedba upravnih i nadzornih poslova u vezi s uvjetima pružanja usluga carinskog zastupanja</w:t>
      </w:r>
      <w:r>
        <w:rPr>
          <w:rFonts w:ascii="Times New Roman" w:eastAsia="Times New Roman" w:hAnsi="Times New Roman" w:cs="Times New Roman"/>
          <w:sz w:val="24"/>
          <w:szCs w:val="24"/>
        </w:rPr>
        <w:t>,</w:t>
      </w:r>
    </w:p>
    <w:p w:rsidR="00625FF8" w:rsidRPr="0073520E" w:rsidRDefault="00625FF8" w:rsidP="00625FF8">
      <w:pPr>
        <w:spacing w:after="0" w:line="240" w:lineRule="auto"/>
        <w:ind w:left="-360" w:firstLine="60"/>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nadzor na graničnom prijelazu, odnosno na drugom mjestu gdje se obavlja carinski nadzor dozvola i drugih isprava, sukladno propisima o prijevozu u cestovnom prometu te osovinskog opterećenja, ukupne mase i dimenzije vozila u prometu na cestama sukladno propisima o sigurnosti prometa na cestama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 xml:space="preserve">nadzor sustava </w:t>
      </w:r>
      <w:proofErr w:type="spellStart"/>
      <w:r w:rsidRPr="00625FF8">
        <w:rPr>
          <w:rFonts w:ascii="Times New Roman" w:eastAsia="Times New Roman" w:hAnsi="Times New Roman" w:cs="Times New Roman"/>
          <w:sz w:val="24"/>
          <w:szCs w:val="24"/>
        </w:rPr>
        <w:t>sljedivosti</w:t>
      </w:r>
      <w:proofErr w:type="spellEnd"/>
      <w:r w:rsidRPr="00625FF8">
        <w:rPr>
          <w:rFonts w:ascii="Times New Roman" w:eastAsia="Times New Roman" w:hAnsi="Times New Roman" w:cs="Times New Roman"/>
          <w:sz w:val="24"/>
          <w:szCs w:val="24"/>
        </w:rPr>
        <w:t xml:space="preserve"> i praćenja duhanskih proizvoda te uporabe sigurnosnog obilježja sukladno propisima o ograničavanju uporabe duhanskih i srodnih proizvoda</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sz w:val="24"/>
          <w:szCs w:val="24"/>
        </w:rPr>
      </w:pPr>
      <w:r w:rsidRPr="00625FF8">
        <w:rPr>
          <w:rFonts w:ascii="Times New Roman" w:eastAsia="Times New Roman" w:hAnsi="Times New Roman" w:cs="Times New Roman"/>
          <w:sz w:val="24"/>
          <w:szCs w:val="24"/>
        </w:rPr>
        <w:t>administrativna suradnja i međunarodna razmjena informacija s državama članicama Europske unije ili s trećim državama u području primjene propisa iz nadležnosti Carinske uprave</w:t>
      </w:r>
      <w:r>
        <w:rPr>
          <w:rFonts w:ascii="Times New Roman" w:eastAsia="Times New Roman" w:hAnsi="Times New Roman" w:cs="Times New Roman"/>
          <w:sz w:val="24"/>
          <w:szCs w:val="24"/>
        </w:rPr>
        <w:t>,</w:t>
      </w:r>
    </w:p>
    <w:p w:rsidR="00625FF8" w:rsidRPr="0073520E" w:rsidRDefault="00625FF8" w:rsidP="00625FF8">
      <w:pPr>
        <w:spacing w:after="0" w:line="240" w:lineRule="auto"/>
        <w:jc w:val="both"/>
        <w:rPr>
          <w:rFonts w:ascii="Times New Roman" w:eastAsia="Times New Roman" w:hAnsi="Times New Roman" w:cs="Times New Roman"/>
          <w:sz w:val="24"/>
          <w:szCs w:val="24"/>
        </w:rPr>
      </w:pPr>
    </w:p>
    <w:p w:rsidR="00625FF8" w:rsidRPr="00625FF8" w:rsidRDefault="00625FF8" w:rsidP="00625FF8">
      <w:pPr>
        <w:pStyle w:val="ListParagraph"/>
        <w:numPr>
          <w:ilvl w:val="0"/>
          <w:numId w:val="49"/>
        </w:numPr>
        <w:spacing w:after="0" w:line="240" w:lineRule="auto"/>
        <w:ind w:left="360"/>
        <w:jc w:val="both"/>
        <w:rPr>
          <w:rFonts w:ascii="Times New Roman" w:eastAsia="Times New Roman" w:hAnsi="Times New Roman" w:cs="Times New Roman"/>
          <w:color w:val="000000"/>
          <w:sz w:val="24"/>
          <w:szCs w:val="24"/>
        </w:rPr>
      </w:pPr>
      <w:r w:rsidRPr="00625FF8">
        <w:rPr>
          <w:rFonts w:ascii="Times New Roman" w:eastAsia="Times New Roman" w:hAnsi="Times New Roman" w:cs="Times New Roman"/>
          <w:sz w:val="24"/>
          <w:szCs w:val="24"/>
        </w:rPr>
        <w:t>svi drugi poslovi koji su Carinskoj upravi stavljeni u nadležnost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surađuje s državnim tijelima, jedinicama lokalne i područne (regionalne) samouprave i pravnim osobama koje imaju javne ovlasti u poduzimanju mjera radi ostvarenja učinkovitog i svrhovitog obavljanja poslova carinske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surađuje i s drugim tijelima, organizacijama, zajednicama, nevladinim organizacijama, gospodarskim subjektima i njihovim udruženjima i zainteresiranom javnošću radi razvijanja partnerstva u sprječavanju i otkrivanju protupravnog postupanja te olakšavanju trgovine i stvaranju okruženja suradnje i povjerenja s pouzdanim gospodarskim subjektima.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Radi ostvarivanja ciljeva iz stavka 1. i 2. ovoga članka Carinska uprava može zaključivati sporazum o suradnji.</w:t>
      </w:r>
    </w:p>
    <w:p w:rsidR="002D3AED" w:rsidRPr="009C7F0C" w:rsidRDefault="002D3AED" w:rsidP="002D3AED">
      <w:pPr>
        <w:spacing w:after="0" w:line="240" w:lineRule="auto"/>
        <w:jc w:val="both"/>
        <w:rPr>
          <w:rFonts w:ascii="Times New Roman" w:hAnsi="Times New Roman" w:cs="Times New Roman"/>
          <w:sz w:val="24"/>
          <w:szCs w:val="24"/>
        </w:rPr>
      </w:pPr>
    </w:p>
    <w:p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III.   </w:t>
      </w: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lastRenderedPageBreak/>
        <w:t>UNUTARNJE USTROJSTVO, UPRAVLJANJE I POSLOVI UNUTARNJIH USTROJSTVENIH JEDINICA</w:t>
      </w:r>
    </w:p>
    <w:p w:rsidR="002D3AED" w:rsidRPr="009C7F0C" w:rsidRDefault="002D3AED" w:rsidP="00A95110">
      <w:pPr>
        <w:spacing w:after="0" w:line="240" w:lineRule="auto"/>
        <w:jc w:val="center"/>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Poslovi iz djelokruga Carinske uprave obavljaju se 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4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Središnjem uredu,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područnim carinskim uredima,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carinskim uredima te graničnim carinskim uredima.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Unutarnje ustrojstvo Carinske uprave, osim pitanja koja su uređena ovim Zakonom, uredit će se uredbom Vlade Republike Hrvatske o unutarnjem ustrojstvu Ministarstva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Središnji ured ima sjedište u Zagrebu.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Područni carinski uredi se osnivaju u gospodarskim i prometnim središtima kada to zahtijevaju opseg, struktura i tokovi kretanja roba u putničkom i robnom prometu s inozemstvom te drugi gospodarski interesi. Za obavljanje svih ili nekih poslova iz djelokruga područnih carinskih ureda osnivaju se carinski uredi i granični carinski uredi kao unutarnje ustrojstvene jedinice područnog carinskog ureda.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Zbog posebnosti obavljanja poslova u Carinskoj upravi, sukladno međunarodnim standardima uređivanja djelokruga i ustroja carinske službe, uvjeti za organiziranje ustrojstvenih jedinica Središnjeg ureda, područnih carinskih ureda, carinskih ureda i graničnih carinskih ureda mogu se propisati drugačije od uvjeta utvrđenih propisima o načelima za unutarnje ustrojstvo tijela državne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Carinski službenici mogu obavljati poslove iz djelokruga rada Središnjeg ureda, područnih carinskih ureda, carinskih ureda i graničnih carinskih ureda i izvan sjedišta rada kao samostalni izvršitelji.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Vlada Republike Hrvatske donosi odluke o osnivanju, sjedištima, području djelovanja i početku rada područnih carinskih ureda te odluke o osnivanju, sjedištima i području djelovanja carinskih ureda i graničnih carinskih ureda.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Ministar financija rješenjem određuje početak rada carinskog ureda i graničnog carinskog ureda.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8.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Carinskom upravom upravlja ravnatelj koji je državni dužnosnik, koji ujedno upravlja i radom Središnjeg ureda, a u radu mu pomažu zamjenik ravnatelja i pomoćnici ravnatelja.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 Carinske uprave (u daljnjem tekstu: ravnatelj) za svoj je rad odgovoran ministru financija i Vladi Republike Hrvatske.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Zamjenik ravnatelja u slučaju spriječenosti ili odsutnosti ravnatelja obavlja sve poslove ravnatelja te obavlja i druge poslove koje mu povjeri ravnatelj.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Zamjenik ravnatelja za svoj rad odgovoran je ravnatelju i ministru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Pomoćnici ravnatelja upravljaju radom sektora u Središnjem uredu te obavljaju druge poslove iz djelokruga rada Carinske uprave koje im povjeri ravnatelj.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Pomoćnici ravnatelja za svoj rad i rad sektora kojim upravljaju odgovorni su ravnatelju i ministru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Na radno mjesto zamjenika ravnatelja može se rasporediti osoba koja uz ispunjavanje općih zakonskih uvjeta ima i najmanje osam godina radnog iskustva na rukovodećim poslovima.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Na radno mjesto pomoćnika ravnatelja može se rasporediti osoba koja uz ispunjavanje općih zakonskih uvjeta ima i najmanje šest godina radnog iskustva na rukovodećim poslovima.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Radom područnog carinskog ureda upravlja pročelnik koji je za svoj rad i rad područnog carinskog ureda odgovoran ravnatelju, ministru financija i pomoćnicima ravnatelja koji upravljaju odnosnom unutarnjom ustrojstvenom jedinicom iz djelokruga područnog carinskog ureda.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Pročelnik područnog carinskog ureda ima jednog ili više pomoćnika koji za svoj rad i rad područnog carinskog ureda odgovaraju pročelniku i ravnatelju.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Radom carinskog ureda i radom graničnog carinskog ureda upravlja predstojnik koji je za svoj rad odgovoran pročelniku i ravnatelju.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Predstojnik carinskog ureda i graničnog carinskog ureda može imati jednog ili više pomoćnika koji za svoj rad i rad carinskog ureda, odnosno graničnog carinskog ureda odgovaraju predstojniku, pomoćniku pročelnika područnog carinskog ureda i pročelniku područnog carinskog ureda.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10.a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Službenike Carinske uprave na radna mjesta zamjenika ravnatelja, pomoćnika ravnatelja i pročelnika područnog carinskog ureda raspoređuje ministar financija na prijedlog ravnatelja.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Središnji ured u skladu s ovim Zakonom i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organizira, usmjerava i nadzire rad službe i ustrojstvenih jedinica, prati razvoj i ostvarivanje ciljeva, priprema stručne podloge za unapređivanje organizacije rada i zakonitosti postupanja,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donosi strategije, smjernice, planove i programe za organizacijski, stručni i tehnički razvitak službe,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prati provedbu propisa i stručni je nositelj izrade zakona i </w:t>
      </w:r>
      <w:proofErr w:type="spellStart"/>
      <w:r w:rsidRPr="009C7F0C">
        <w:rPr>
          <w:rFonts w:ascii="Times New Roman" w:hAnsi="Times New Roman" w:cs="Times New Roman"/>
          <w:sz w:val="24"/>
          <w:szCs w:val="24"/>
        </w:rPr>
        <w:t>podzakonskih</w:t>
      </w:r>
      <w:proofErr w:type="spellEnd"/>
      <w:r w:rsidRPr="009C7F0C">
        <w:rPr>
          <w:rFonts w:ascii="Times New Roman" w:hAnsi="Times New Roman" w:cs="Times New Roman"/>
          <w:sz w:val="24"/>
          <w:szCs w:val="24"/>
        </w:rPr>
        <w:t xml:space="preserve"> akata iz nadležnosti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osigurava uvjete i izdaje upute i druge usmjerujuće akte za jedinstvenu, pravilnu, pravodobnu i učinkovitu primjenu propisa iz nadležnosti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daje i objavljuje obavijesti o primjeni propisa iz nadležnosti Carinske uprave, obvezujuća mišljenja o razvrstavanju robe u Carinsku tarifu te podrijetlu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procjenjuje, evidentira, obrađuje, koristi i čuva podatke i obavijesti,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osigurava uvjete, usmjerava i nadzire provedbu propisa Europske unije,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sudjeluje u radu i surađuje s tijelima Europske unije,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upravlja i nadzire vođenje evidencije tradicionalnih vlastitih sredstva Europske unije iz carinskih davanja i pristojbi za šećer te nadzire i potvrđuje slučajeve prijevara i nepravilnosti i slučajeve otpisa,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provjere, prihvaća i prati rokove važenja instrumenata osiguranja naplate duga po osnovi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koordinira, usmjerava i provodi carinsko-sigurnosne mjere,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primjenu povlaštenih statusa i pojednostavljenih postupaka,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nadzire kretanje trošarinskih proizvoda,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kemijsko-fizikalna, odnosno instrumentalna ispitivanja uzoraka robe te obavlja stručna vještačenja,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je to propisano vodi upravni postupak u prvom stupnju,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koordinira i usmjerava poslove nadzora te ih u najsloženijim slučajevima i neposredno provodi,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razvija i unapređuje metode i tehnike sprječavanja, suzbijanja i otkrivanja kažnjivih djela u postupanjima koja su u nadležnosti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unutarnji nadzor i unutarnju kontrolu zakonitosti postupanja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obavlja poslove i provodi sve radnje u vezi </w:t>
      </w:r>
      <w:proofErr w:type="spellStart"/>
      <w:r w:rsidRPr="009C7F0C">
        <w:rPr>
          <w:rFonts w:ascii="Times New Roman" w:hAnsi="Times New Roman" w:cs="Times New Roman"/>
          <w:sz w:val="24"/>
          <w:szCs w:val="24"/>
        </w:rPr>
        <w:t>radnopravnog</w:t>
      </w:r>
      <w:proofErr w:type="spellEnd"/>
      <w:r w:rsidRPr="009C7F0C">
        <w:rPr>
          <w:rFonts w:ascii="Times New Roman" w:hAnsi="Times New Roman" w:cs="Times New Roman"/>
          <w:sz w:val="24"/>
          <w:szCs w:val="24"/>
        </w:rPr>
        <w:t xml:space="preserve"> statusa carinskih službenika te namještenika,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 i sudjeluje u provedbi programa stručne edukacije, osposobljavanja i usavršavanja carinskih službenika te drugih osoba,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osniva prvostupanjski i drugostupanjski disciplinski sud i vodi poslove disciplinskog sudovanja u prvom i drugom stupnju,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sudjeluje u izradi plana prijedloga proračuna i plana rashoda, priprema stručne podloge za podnošenje zahtjeva glede osiguranja proračunskih sredstava za financiranje rada i djelovanja Carinske uprave, poduzima mjere osiguranja zakonitoga raspolaganja sredstvima kojima raspolaže, racionalizira troškove poslovanja te priprema stručne podloge za izradu troškovnih izvješća,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nadzire i analizira naplatu prihoda državnog proračuna Republike Hrvatske po osnovi javnih davanja te poduzima mjere za osiguranje njihove naplate,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postupke nabave, priprema dokumentaciju za nadmetanje te prati rokove isporuka i plaćanja,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izgradnjom, obnavljanjem i održavanjem objekata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obrađuje, kontrolira, nadzire i čuva statističke podatke o robnoj razmjeni između zemalja članica Europske unije,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s drugim državnim tijelima, javnim službama, jedinicama lokalne i područne (regionalne) samouprave te gospodarskim subjektima,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s nadležnim službama drugih država, međunarodnim organizacijama i stručnim udrugama na područjima iz nadležnosti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tiskanjem i izdavanjem obrazaca, stručnih izdanja i publikacija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poslove u vezi s komunikacijom s javnošću,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i druge poslove određene ovim Zakonom ili drugim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Upute i drugi usmjeravajući akti koje donosi Središnji ured o primjeni propisa iz djelokruga rada carinske službe obvezujući su za sve ustrojstvene jedinice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12.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Područni carinski ured neposredno ili preko svojih ustrojstvenih jedinica u skladu s ovim Zakonom i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provedbu carinski dopuštenog postupanja i uporabe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obračunava i naplaćuje javna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sudjeluje u odobravanju primjene povlaštenih statusa i pojednostavnjenih postupaka,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odobrava primjenu oslobođenja i drugih izuzeća i olakšica od plaćanja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rješava o otpustu, povratu i otpisu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neposredno provodi poslove nadzora radi pravilne primjene carinskih, trošarinskih, poreznih i drugih propisa iz nadležnosti Carinske uprave, kao i suzbijanja, sprječavanja i otkrivanja kažnjivih djela iz tih propisa,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nadzor i fizičke provjere robe koja se izvozi uz primjenu izvoznih naknada i poticaja,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naknadnog obračuna i naplate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mjere osiguranja naplate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ovrhe radi naplate javnih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vodi evidenciju i obrađuje podatke o tradicionalnim vlastitim sredstvima Europske unije iz carinskih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utvrđuje i prijavljuje slučajeve prijevara i nepravilnosti te otpisa tradicionalnih vlastitih sredstva Europske unije iz carinskih davanja,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registracije i rješava o svim pravima i obvezama trošarinskih obveznika i obveznika posebnih poreza te nadzire kretanje trošarinskih proizvoda,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je to propisano, vodi upravni postupak u prvom stupnju,</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prvom stupnju vodi prekršajne postupke kada je provedba prekršajnog postupka stavljena u djelokrug rada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vodi carinsko skladište,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postupak oduzimanja, smještaja, čuvanja, prodaje, dodjele i uništenja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daje obavijesti o primjeni propisa iz nadležnosti Carinske uprave,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 procjenjuje, evidentira, obrađuje, koristi i čuva podatke i obavijesti,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surađuje i razmjenjuje podatke s drugim državnim i javnim tijelima,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0E7BD7" w:rsidP="000E7BD7">
      <w:pPr>
        <w:pStyle w:val="ListParagraph"/>
        <w:numPr>
          <w:ilvl w:val="0"/>
          <w:numId w:val="38"/>
        </w:numPr>
        <w:spacing w:after="0" w:line="240" w:lineRule="auto"/>
        <w:ind w:left="360"/>
        <w:jc w:val="both"/>
        <w:rPr>
          <w:rFonts w:ascii="Times New Roman" w:hAnsi="Times New Roman" w:cs="Times New Roman"/>
          <w:sz w:val="24"/>
          <w:szCs w:val="24"/>
        </w:rPr>
      </w:pPr>
      <w:r w:rsidRPr="0073520E">
        <w:rPr>
          <w:rFonts w:ascii="Times New Roman" w:eastAsia="Times New Roman" w:hAnsi="Times New Roman" w:cs="Times New Roman"/>
          <w:sz w:val="24"/>
          <w:szCs w:val="24"/>
        </w:rPr>
        <w:t>provodi nadzor nad primjenom propisa kojima se uređuju uvjeti pružanja usluga carinskog zastupanja</w:t>
      </w:r>
      <w:r w:rsidR="002D3AED" w:rsidRPr="009C7F0C">
        <w:rPr>
          <w:rFonts w:ascii="Times New Roman" w:hAnsi="Times New Roman" w:cs="Times New Roman"/>
          <w:sz w:val="24"/>
          <w:szCs w:val="24"/>
        </w:rPr>
        <w:t>,</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provodi carinsko-sigurnosne mjere,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nadzor i kontrolu unosa i iznosa domaćih i stranih sredstava plaćanja te sprječava i otkriva kažnjiva djela s tim u vezi,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prema odluci Vlade Republike Hrvatske obavlja poslove iz područja nadzora državne granice,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 i druge poslove određene ovim Zakonom i drugim propisima.</w:t>
      </w:r>
    </w:p>
    <w:p w:rsidR="002D3AED" w:rsidRPr="009C7F0C" w:rsidRDefault="002D3AED" w:rsidP="002D3AED">
      <w:pPr>
        <w:spacing w:after="0" w:line="240" w:lineRule="auto"/>
        <w:jc w:val="both"/>
        <w:rPr>
          <w:rFonts w:ascii="Times New Roman" w:hAnsi="Times New Roman" w:cs="Times New Roman"/>
          <w:sz w:val="24"/>
          <w:szCs w:val="24"/>
        </w:rPr>
      </w:pPr>
    </w:p>
    <w:p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IV. </w:t>
      </w: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CARINSKE OVLASTI</w:t>
      </w:r>
    </w:p>
    <w:p w:rsidR="002D3AED" w:rsidRPr="009C7F0C" w:rsidRDefault="002D3AED" w:rsidP="00A95110">
      <w:pPr>
        <w:spacing w:after="0" w:line="240" w:lineRule="auto"/>
        <w:jc w:val="center"/>
        <w:rPr>
          <w:rFonts w:ascii="Times New Roman" w:hAnsi="Times New Roman" w:cs="Times New Roman"/>
          <w:b/>
          <w:sz w:val="24"/>
          <w:szCs w:val="24"/>
        </w:rPr>
      </w:pPr>
    </w:p>
    <w:p w:rsidR="006B5CB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   </w:t>
      </w: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OPĆE ODREDBE</w:t>
      </w:r>
    </w:p>
    <w:p w:rsidR="002D3AED" w:rsidRPr="009C7F0C" w:rsidRDefault="002D3AED" w:rsidP="00A95110">
      <w:pPr>
        <w:spacing w:after="0" w:line="240" w:lineRule="auto"/>
        <w:jc w:val="center"/>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Prilikom obavljanja poslova carinske službe ovlašteni carinski službenik ima ovlasti propisane ovim i drugim zakonima.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će i izvan službe poduzeti nužne radnje za sprječavanje bilo kojeg nezakonitog postupanja koje je u nadležnosti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Carinske ovlasti propisane ovim Zakonom su: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prikupljanje, procjena, evidentiranje, obrada i korištenje podataka i obavijesti,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dokumentacije te provjere vjerodostojnosti i istinitosti isprava,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provjera istovjetnosti osoba,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provjera statusa i svojstva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pozivanje,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davanje upozorenja i naredbi,</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privremeno ograničenje slobode kretanja,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osoba,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pregled robe,</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praćenje, zaustavljanje, pregled i pretraga prometnih sredstava,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ulazak, pregled i pretraga poslovnih prostorija, prostora i objekata,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privremeno oduzimanje robe i isprava,</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3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uporaba sredstava prisile.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Pojedine carinske ovlasti mogu se propisati i drugim zakonom.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kada primjenjuje ovlasti propisane ovim Zakonom i drugim propisima dužan je poštivati dostojanstvo, ugled i čast svake osobe na koju se poduzeta radnja odnosi, vodeći računa o zaštiti Ustavom Republike Hrvatske i zakonom zajamčenih ljudskih prava i temeljnih sloboda te poštivati odredbe Kodeksa profesionalne etike.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Posebno obzirno ovlašteni carinski službenik postupa prema djeci, maloljetnim, starim i nemoćnim osobama te osobama s invaliditetom, uzimajući u obzir njihove specifične karakteristike koje se mogu opaziti.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Carinska ovlast prema maloljetnoj osobi primjenjuje se u nazočnosti roditelja ili skrbnika, osim ako to zbog okolnosti nije moguće.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Primjene carinskih ovlasti moraju biti razmjerne potrebi zbog kojih se poduzimaju.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Primjena carinskih ovlasti ne smije izazvati veće štetne posljedice od onih koje bi nastupile da carinske ovlasti nisu primijenjene.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Između više carinskih ovlasti ovlašteni carinski službenik primijenit će onu kojom se s najmanje štetnih posljedica i u najkraćem vremenu postiže njezin cilj.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primjenjuje ovlasti po službenoj dužnosti ili po nalogu nadređene osobe. Nalog nadređene osobe može biti usmeni ili pisani.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Ovlaštenom carinskom službeniku izdaje se službena iskaznica i službena značka s identifikacijskim brojem.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Obrazac službene iskaznice, izgled službene značke te postupak izdavanja službene iskaznice i službene značke, kao i način obilježavanja prijevoznih sredstava znakom carinske službe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službenici obavljaju poslove carinske službe u odori ili civilnoj odjeći. Odora je svečana ili radna odora s propisanim znakom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Radna mjesta na kojima ovlašteni carinski službenici moraju nositi odoru, izgled, vrstu, trajanje i način uporabe odore te poslove koje carinski službenici mogu obavljati u civilnoj odjeći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Prijevozna sredstva koja se koriste u službene svrhe mogu biti označena znakom Carinske uprave i natpisom »Carina«. Prijevozna sredstva registriraju se sukladno propisu kojeg donosi ministar financija u suradnji s tijelom nadležnim za registriranje vozila.</w:t>
      </w:r>
    </w:p>
    <w:p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Ovlašteni carinski službenik pri obavljanju nadzora može koristiti tehničku opremu, pse za detekciju te službena vozila i plovila s uporabom svjetlosnih i zvučnih signala.</w:t>
      </w:r>
    </w:p>
    <w:p w:rsidR="000E7BD7" w:rsidRDefault="000E7BD7" w:rsidP="000E7BD7">
      <w:pPr>
        <w:spacing w:after="0" w:line="240" w:lineRule="auto"/>
        <w:jc w:val="both"/>
        <w:rPr>
          <w:rFonts w:ascii="Times New Roman" w:eastAsia="Calibri" w:hAnsi="Times New Roman" w:cs="Times New Roman"/>
          <w:sz w:val="24"/>
          <w:szCs w:val="24"/>
        </w:rPr>
      </w:pPr>
    </w:p>
    <w:p w:rsidR="000E7BD7" w:rsidRPr="0073520E" w:rsidRDefault="000E7BD7" w:rsidP="000E7BD7">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(7) U svrhu</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osiguravanja istovjetnosti i/ili </w:t>
      </w:r>
      <w:r w:rsidRPr="0073520E">
        <w:rPr>
          <w:rFonts w:ascii="Times New Roman" w:eastAsia="Times New Roman" w:hAnsi="Times New Roman" w:cs="Times New Roman"/>
          <w:sz w:val="24"/>
          <w:szCs w:val="24"/>
          <w:lang w:eastAsia="hr-HR"/>
        </w:rPr>
        <w:t xml:space="preserve">prepoznavanja robe </w:t>
      </w:r>
      <w:r w:rsidRPr="0073520E">
        <w:rPr>
          <w:rFonts w:ascii="Times New Roman" w:eastAsia="Calibri" w:hAnsi="Times New Roman" w:cs="Times New Roman"/>
          <w:sz w:val="24"/>
          <w:szCs w:val="24"/>
        </w:rPr>
        <w:t xml:space="preserve">koja podliježe primjeni propisa o javnim davanjima ovlašteni carinski službenik može koristiti tehničku opremu.   </w:t>
      </w:r>
      <w:r w:rsidRPr="0073520E">
        <w:rPr>
          <w:rFonts w:ascii="Times New Roman" w:eastAsia="Times New Roman" w:hAnsi="Times New Roman" w:cs="Times New Roman"/>
          <w:sz w:val="24"/>
          <w:szCs w:val="24"/>
          <w:lang w:eastAsia="hr-HR"/>
        </w:rPr>
        <w:t xml:space="preserve"> </w:t>
      </w:r>
      <w:r w:rsidRPr="0073520E">
        <w:rPr>
          <w:rFonts w:ascii="Times New Roman" w:eastAsia="Calibri" w:hAnsi="Times New Roman" w:cs="Times New Roman"/>
          <w:sz w:val="24"/>
          <w:szCs w:val="24"/>
        </w:rPr>
        <w:t xml:space="preserve"> </w:t>
      </w:r>
    </w:p>
    <w:p w:rsidR="000E7BD7" w:rsidRPr="0073520E" w:rsidRDefault="000E7BD7" w:rsidP="000E7BD7">
      <w:pPr>
        <w:spacing w:after="0" w:line="240" w:lineRule="auto"/>
        <w:jc w:val="both"/>
        <w:rPr>
          <w:rFonts w:ascii="Times New Roman" w:eastAsia="Calibri" w:hAnsi="Times New Roman" w:cs="Times New Roman"/>
          <w:sz w:val="24"/>
          <w:szCs w:val="24"/>
        </w:rPr>
      </w:pPr>
    </w:p>
    <w:p w:rsidR="000E7BD7" w:rsidRPr="0073520E" w:rsidRDefault="000E7BD7" w:rsidP="000E7BD7">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 xml:space="preserve">(8) Korištenjem tehničke opreme ovlašteni carinski službenik može i fotografirati, snimati i evidentirati robu, nadzirane osobe, mjesto nadzora, prometna sredstva, ugovore, isprave i drugu poslovnu dokumentaciju koji su povezani s predmetom nadzora. </w:t>
      </w:r>
    </w:p>
    <w:p w:rsidR="000E7BD7" w:rsidRPr="009C7F0C" w:rsidRDefault="000E7BD7" w:rsidP="002D3AED">
      <w:pPr>
        <w:spacing w:after="0" w:line="240" w:lineRule="auto"/>
        <w:jc w:val="both"/>
        <w:rPr>
          <w:rFonts w:ascii="Times New Roman" w:hAnsi="Times New Roman" w:cs="Times New Roman"/>
          <w:sz w:val="24"/>
          <w:szCs w:val="24"/>
        </w:rPr>
      </w:pPr>
    </w:p>
    <w:p w:rsidR="009437CE" w:rsidRPr="0073520E" w:rsidRDefault="009437CE" w:rsidP="009437CE">
      <w:pPr>
        <w:spacing w:after="0" w:line="240" w:lineRule="auto"/>
        <w:jc w:val="center"/>
        <w:rPr>
          <w:rFonts w:ascii="Times New Roman" w:eastAsia="Calibri" w:hAnsi="Times New Roman" w:cs="Times New Roman"/>
          <w:sz w:val="24"/>
          <w:szCs w:val="24"/>
        </w:rPr>
      </w:pPr>
      <w:r w:rsidRPr="0073520E">
        <w:rPr>
          <w:rFonts w:ascii="Times New Roman" w:eastAsia="Calibri" w:hAnsi="Times New Roman" w:cs="Times New Roman"/>
          <w:sz w:val="24"/>
          <w:szCs w:val="24"/>
        </w:rPr>
        <w:t>Članak 17.a</w:t>
      </w:r>
    </w:p>
    <w:p w:rsidR="009437CE" w:rsidRPr="0073520E" w:rsidRDefault="009437CE" w:rsidP="009437CE">
      <w:pPr>
        <w:spacing w:after="0" w:line="240" w:lineRule="auto"/>
        <w:jc w:val="center"/>
        <w:rPr>
          <w:rFonts w:ascii="Times New Roman" w:eastAsia="Calibri" w:hAnsi="Times New Roman" w:cs="Times New Roman"/>
          <w:sz w:val="24"/>
          <w:szCs w:val="24"/>
        </w:rPr>
      </w:pPr>
    </w:p>
    <w:p w:rsidR="009437CE" w:rsidRPr="0073520E" w:rsidRDefault="009437CE" w:rsidP="009437C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(1) Radi provedbe graničnog carinskog nadzora Carinska uprava može snimati područje državne granice, graničnih prijelaza i graničnih carinskih ureda ili koristiti snimke tijela nadležnih za nadzor državne granice i prekograničnog prometa ljudi i roba.</w:t>
      </w:r>
    </w:p>
    <w:p w:rsidR="009437CE" w:rsidRPr="0073520E" w:rsidRDefault="009437CE" w:rsidP="009437CE">
      <w:pPr>
        <w:spacing w:after="0" w:line="240" w:lineRule="auto"/>
        <w:jc w:val="both"/>
        <w:rPr>
          <w:rFonts w:ascii="Times New Roman" w:eastAsia="Calibri" w:hAnsi="Times New Roman" w:cs="Times New Roman"/>
          <w:sz w:val="24"/>
          <w:szCs w:val="24"/>
        </w:rPr>
      </w:pPr>
    </w:p>
    <w:p w:rsidR="009437CE" w:rsidRPr="0073520E" w:rsidRDefault="009437CE" w:rsidP="009437CE">
      <w:pPr>
        <w:spacing w:after="0" w:line="240" w:lineRule="auto"/>
        <w:jc w:val="both"/>
        <w:rPr>
          <w:rFonts w:ascii="Times New Roman" w:eastAsia="Calibri" w:hAnsi="Times New Roman" w:cs="Times New Roman"/>
          <w:sz w:val="24"/>
          <w:szCs w:val="24"/>
        </w:rPr>
      </w:pPr>
      <w:r w:rsidRPr="0073520E">
        <w:rPr>
          <w:rFonts w:ascii="Times New Roman" w:eastAsia="Calibri" w:hAnsi="Times New Roman" w:cs="Times New Roman"/>
          <w:sz w:val="24"/>
          <w:szCs w:val="24"/>
        </w:rPr>
        <w:t>(2) Ako su uređaji za snimanje postavljeni na području graničnih prijelaza i graničnih carinskih ureda, osobe koje se nalaze na tom područ</w:t>
      </w:r>
      <w:r>
        <w:rPr>
          <w:rFonts w:ascii="Times New Roman" w:eastAsia="Calibri" w:hAnsi="Times New Roman" w:cs="Times New Roman"/>
          <w:sz w:val="24"/>
          <w:szCs w:val="24"/>
        </w:rPr>
        <w:t>ju moraju biti na to upozorene.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koji poslove carinske službe obavlja u civilnoj odjeći dužan je prije početka primjene carinske ovlasti predstaviti se pokazivanjem službene značke i službene iskaznice.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koji poslove carinske službe obavlja u odori dužan je na zahtjev osobe prema kojoj će primijeniti carinsku ovlast predstaviti se pokazivanjem službene značke i službene iskaznice.</w:t>
      </w:r>
    </w:p>
    <w:p w:rsidR="002D3AED" w:rsidRPr="009C7F0C" w:rsidRDefault="002D3AED" w:rsidP="002D3AED">
      <w:pPr>
        <w:spacing w:after="0" w:line="240" w:lineRule="auto"/>
        <w:jc w:val="both"/>
        <w:rPr>
          <w:rFonts w:ascii="Times New Roman" w:hAnsi="Times New Roman" w:cs="Times New Roman"/>
          <w:sz w:val="24"/>
          <w:szCs w:val="24"/>
        </w:rPr>
      </w:pPr>
    </w:p>
    <w:p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Iznimno, ovlašteni carinski službenik neće se predstaviti na način određen u stavku 1. i 2. ovoga članka ako okolnosti primjene carinske ovlasti ukazuju da bi to moglo ugroziti postizanje njezinog cilja. Po prestanku navedenih okolnosti ovlašteni carinski službenik će se predstaviti na način određen stavkom 1. i 2. ovoga članka.</w:t>
      </w:r>
    </w:p>
    <w:p w:rsidR="002A1DE7" w:rsidRDefault="002A1DE7" w:rsidP="002D3AED">
      <w:pPr>
        <w:spacing w:after="0" w:line="240" w:lineRule="auto"/>
        <w:jc w:val="both"/>
        <w:rPr>
          <w:rFonts w:ascii="Times New Roman" w:hAnsi="Times New Roman" w:cs="Times New Roman"/>
          <w:sz w:val="24"/>
          <w:szCs w:val="24"/>
        </w:rPr>
      </w:pPr>
    </w:p>
    <w:p w:rsidR="002A1DE7" w:rsidRPr="0073520E" w:rsidRDefault="002A1DE7" w:rsidP="002A1DE7">
      <w:pPr>
        <w:spacing w:after="0" w:line="240" w:lineRule="auto"/>
        <w:jc w:val="both"/>
        <w:rPr>
          <w:rFonts w:ascii="Times New Roman" w:eastAsia="Times New Roman" w:hAnsi="Times New Roman" w:cs="Times New Roman"/>
          <w:lang w:eastAsia="hr-HR"/>
        </w:rPr>
      </w:pPr>
      <w:r w:rsidRPr="0073520E">
        <w:rPr>
          <w:rFonts w:ascii="Times New Roman" w:eastAsia="Times New Roman" w:hAnsi="Times New Roman" w:cs="Times New Roman"/>
          <w:sz w:val="24"/>
          <w:szCs w:val="24"/>
        </w:rPr>
        <w:t>(4) Smatra se da okolnosti iz stavka 3. ovoga članka u svakom slučaju postoje kada ovlašteni carinski službenik u provedbi neposrednog nadzora utvrđuje bitne elemente izvršenja dužne (propisane) radnje ili činidbe od strane subjekta nadzora koji te radnje ili činidbe izravno izvršava u odnosu prema ovl</w:t>
      </w:r>
      <w:r>
        <w:rPr>
          <w:rFonts w:ascii="Times New Roman" w:eastAsia="Times New Roman" w:hAnsi="Times New Roman" w:cs="Times New Roman"/>
          <w:sz w:val="24"/>
          <w:szCs w:val="24"/>
        </w:rPr>
        <w:t>aštenom carinskom službeniku.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 odnosu na osobu s imunitetom, ovlašteni carinski službenik postupa u skladu s međunarodnim ugovorom i posebnim propisom.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 postupanju u odnosu na osobu s imunitetom, ovlašteni carinski službenik odmah obavještava nadređenog rukovodećeg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Državna i druga tijela s javnim ovlastima dužna su pružiti stručnu i drugu pomoć Carinskoj upravi pri provedbi poslova carinske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lastRenderedPageBreak/>
        <w:t xml:space="preserve">Članak 21.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Prema pozivima međunarodnih organizacija ili na osnovi obveza koje proistječu iz međunarodnih ugovora ili drugih propisa službenici Carinske uprave mogu sudjelovati u obavljanju službenih zadaća u inozemstvu.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 sudjelovanju i obavljanju službenih zadaća iz stavka 1. ovoga članka te o imenovanju ovlaštenog carinskog službenika odlučuje ministar financija na prijedlog ravnatelja.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Ministar financija izdaje pisane ovlasti kojima određuje opseg i trajanje ovlasti, kao i zadatke koje mogu provoditi carinski službenici druge države ili međunarodne organizacije kada na osnovi međunarodnih ugovora ili drugih propisa djeluju u Republici Hrvatskoj.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Ovlašteni carinski službenik može se uputiti na rad u inozemstvo na temelju utvrđenih pravila o međunarodnoj suradnji i posebnih propisa.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Prava i obveze ovlaštenog carinskog službenika iz stavka 4. ovoga članka te postupak i uvjete upućivanja na rad u inozemstvo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Ovlašteni carinski službenici na poziv međunarodnih institucija, stranih carinskih i drugih administracija i stručnih organizacija mogu sudjelovati u radu projekata kao stručnjaci.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Način i uvjete sudjelovanja u radu projekata iz stavka 6. ovoga članka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koji je imenovan za istražitelja provodi dokazne radnje povjerene od nadležnog državnog odvjetnika sukladno odredbama Zakona o kaznenom postupku i propisima iz nadležnosti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23.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Za prekršaje propisane ovim Zakonom i prekršaje propisane posebnim zakonima u nadležnosti Carinske uprave ovlašteni carinski službenik je ovlašten, pod uvjetima propisanim zakonom kojim se uređuje prekršajni postupak, kao ovlašteni tužitelj izdati prekršajni nalog prije pokretanja prekršajnog postupka.</w:t>
      </w:r>
    </w:p>
    <w:p w:rsidR="002D3AED" w:rsidRPr="009C7F0C" w:rsidRDefault="002D3AED" w:rsidP="002D3AED">
      <w:pPr>
        <w:spacing w:after="0" w:line="240" w:lineRule="auto"/>
        <w:jc w:val="both"/>
        <w:rPr>
          <w:rFonts w:ascii="Times New Roman" w:hAnsi="Times New Roman" w:cs="Times New Roman"/>
          <w:sz w:val="24"/>
          <w:szCs w:val="24"/>
        </w:rPr>
      </w:pPr>
    </w:p>
    <w:p w:rsidR="008F660D"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   </w:t>
      </w: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POSEBNE ODREDBE O POJEDINIM CARINSKIM OVLASTIMA</w:t>
      </w:r>
    </w:p>
    <w:p w:rsidR="002D3AED" w:rsidRPr="009C7F0C" w:rsidRDefault="002D3AED" w:rsidP="00A95110">
      <w:pPr>
        <w:spacing w:after="0" w:line="240" w:lineRule="auto"/>
        <w:jc w:val="center"/>
        <w:rPr>
          <w:rFonts w:ascii="Times New Roman" w:hAnsi="Times New Roman" w:cs="Times New Roman"/>
          <w:b/>
          <w:sz w:val="24"/>
          <w:szCs w:val="24"/>
        </w:rPr>
      </w:pPr>
    </w:p>
    <w:p w:rsidR="002D3AED" w:rsidRPr="009C7F0C" w:rsidRDefault="002D3AED" w:rsidP="00A95110">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 Prikupljanje, procjena, evidentiranje, obrada i korištenje podataka i obavijesti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prikuplja osobne te druge podatke i obavijesti radi provođenja poslova carinske službe iz već postojećih izvora podataka, neposredno od osobe na koju se ti podaci odnose i od drugih osoba za koje je vjerojatno da imaju saznanja o tim podacima.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Prikupljanje osobnih te drugih podataka i obavijesti od djeteta poduzima se u nazočnosti roditelja, skrbnika, udomitelja, osobe kojoj je dijete povjereno na čuvanje i odgoj ili stručne osobe centra za socijalnu skrb.</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koji prikuplja osobne te druge podatke i obavijesti iz već postojećih izvora podataka ili od drugih osoba, nije o tome dužan obavijestiti osobe na koje se ti podaci odnose ako bi to onemogućilo ili otežalo izvršenje određenog posla.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Tijela, ustanove i drugi subjekti koji na temelju zakona i u okviru svojih djelatnosti raspolažu osobnim izvornim podacima i obavijestima dužni su na zahtjev ovlaštenog carinskog službenika dostaviti tražene osobne te druge podatke i obavijesti.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može prikupljati osobne te druge podatke i obavijesti u službenim prostorima, na radnom mjestu osobe, drugom pogodnom mjestu, a uz prethodni pristanak osobe i u njezinu domu.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je dužan prije unošenja osobnih te drugih podataka i obavijesti u evidencije, procijeniti pouzdanost izvora i vjerodostojnost osobnih te drugih podataka i obavijesti.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Carinska uprava vodi evidencije o osobnim te drugim podacima i obavijestima koje prikuplja u vezi s obavljanjem poslova iz svoje nadležnosti.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Osobni podaci pohranjeni u evidencije mogu se koristiti samo u svrhu zbog koje je evidencija ustrojena, a u drugu svrhu samo ako je to propisano posebnim zakonom.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može sravnjivati osobne podatke te druge podatke i obavijesti prikupljene u skladu s ovim Zakonom, s osobnim podacima te drugim podacima i obavijestima koje je ovlaštena prikupljati.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Netočni podaci i obavijesti pohranjeni u evidencije moraju se ispraviti bez odgode. Ispravak se mora zabilježiti.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Zainteresirana osoba ima pravo uvida u svoje podatke u evidencijama sukladno posebnom propisu.</w:t>
      </w:r>
    </w:p>
    <w:p w:rsidR="002D3AED" w:rsidRPr="009C7F0C" w:rsidRDefault="002D3AED" w:rsidP="002D3AED">
      <w:pPr>
        <w:spacing w:after="0" w:line="240" w:lineRule="auto"/>
        <w:jc w:val="both"/>
        <w:rPr>
          <w:rFonts w:ascii="Times New Roman" w:hAnsi="Times New Roman" w:cs="Times New Roman"/>
          <w:sz w:val="24"/>
          <w:szCs w:val="24"/>
        </w:rPr>
      </w:pPr>
    </w:p>
    <w:p w:rsidR="00E51730" w:rsidRDefault="00E51730" w:rsidP="00A95110">
      <w:pPr>
        <w:spacing w:after="0" w:line="240" w:lineRule="auto"/>
        <w:jc w:val="center"/>
        <w:rPr>
          <w:rFonts w:ascii="Times New Roman" w:hAnsi="Times New Roman" w:cs="Times New Roman"/>
          <w:sz w:val="24"/>
          <w:szCs w:val="24"/>
        </w:rPr>
      </w:pPr>
    </w:p>
    <w:p w:rsidR="00E51730" w:rsidRDefault="00E51730" w:rsidP="00A95110">
      <w:pPr>
        <w:spacing w:after="0" w:line="240" w:lineRule="auto"/>
        <w:jc w:val="center"/>
        <w:rPr>
          <w:rFonts w:ascii="Times New Roman" w:hAnsi="Times New Roman" w:cs="Times New Roman"/>
          <w:sz w:val="24"/>
          <w:szCs w:val="24"/>
        </w:rPr>
      </w:pPr>
    </w:p>
    <w:p w:rsidR="002D3AED" w:rsidRDefault="002D3AED" w:rsidP="00A95110">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29.</w:t>
      </w:r>
    </w:p>
    <w:p w:rsidR="00E51730" w:rsidRPr="009C7F0C" w:rsidRDefault="00E51730" w:rsidP="00A95110">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(1) U prikupljanju, evidentiranju, obradi i korištenju osobnih te drugih podataka i obavijesti Carinska uprava posebno skrbi o zaštiti osobnih i drugih podataka te o njihovoj tajnosti i povjerljivosti.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Prilikom primjene ovlasti iz članka 24. ovoga Zakona primjenjuju se propisi kojima se uređuje zaštita osobnih podataka i podataka koji predstavljaju poslovnu i drugu tajnu.</w:t>
      </w:r>
    </w:p>
    <w:p w:rsidR="00E97D9F" w:rsidRDefault="00E97D9F" w:rsidP="002D3AED">
      <w:pPr>
        <w:spacing w:after="0" w:line="240" w:lineRule="auto"/>
        <w:jc w:val="both"/>
        <w:rPr>
          <w:rFonts w:ascii="Times New Roman" w:hAnsi="Times New Roman" w:cs="Times New Roman"/>
          <w:sz w:val="24"/>
          <w:szCs w:val="24"/>
        </w:rPr>
      </w:pPr>
    </w:p>
    <w:p w:rsidR="00E97D9F" w:rsidRPr="0073520E" w:rsidRDefault="00E97D9F" w:rsidP="00E97D9F">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 xml:space="preserve">(3) Carinska uprava je dužna kao tajnu čuvati podatke iz sustava analize i </w:t>
      </w:r>
      <w:r w:rsidRPr="0073520E">
        <w:rPr>
          <w:rFonts w:ascii="Times New Roman" w:eastAsia="Times New Roman" w:hAnsi="Times New Roman" w:cs="Times New Roman"/>
          <w:sz w:val="24"/>
          <w:szCs w:val="24"/>
        </w:rPr>
        <w:t>upravljanja rizicima</w:t>
      </w:r>
      <w:r w:rsidRPr="0073520E">
        <w:rPr>
          <w:rFonts w:ascii="Times New Roman" w:eastAsia="Times New Roman" w:hAnsi="Times New Roman" w:cs="Times New Roman"/>
          <w:color w:val="000000"/>
          <w:sz w:val="24"/>
          <w:szCs w:val="24"/>
        </w:rPr>
        <w:t xml:space="preserve"> te identitet podnositelja predstavke.</w:t>
      </w:r>
    </w:p>
    <w:p w:rsidR="00E97D9F" w:rsidRPr="0073520E" w:rsidRDefault="00E97D9F" w:rsidP="00E97D9F">
      <w:pPr>
        <w:spacing w:after="0" w:line="240" w:lineRule="auto"/>
        <w:jc w:val="both"/>
        <w:rPr>
          <w:rFonts w:ascii="Times New Roman" w:eastAsia="Times New Roman" w:hAnsi="Times New Roman" w:cs="Times New Roman"/>
          <w:color w:val="000000"/>
          <w:sz w:val="24"/>
          <w:szCs w:val="24"/>
        </w:rPr>
      </w:pPr>
    </w:p>
    <w:p w:rsidR="00E97D9F" w:rsidRPr="009C7F0C" w:rsidRDefault="00E97D9F" w:rsidP="002D3AED">
      <w:pPr>
        <w:spacing w:after="0" w:line="240" w:lineRule="auto"/>
        <w:jc w:val="both"/>
        <w:rPr>
          <w:rFonts w:ascii="Times New Roman" w:hAnsi="Times New Roman" w:cs="Times New Roman"/>
          <w:sz w:val="24"/>
          <w:szCs w:val="24"/>
        </w:rPr>
      </w:pPr>
      <w:r w:rsidRPr="0073520E">
        <w:rPr>
          <w:rFonts w:ascii="Times New Roman" w:eastAsia="Times New Roman" w:hAnsi="Times New Roman" w:cs="Times New Roman"/>
          <w:color w:val="000000"/>
          <w:sz w:val="24"/>
          <w:szCs w:val="24"/>
        </w:rPr>
        <w:t>(4) Dokumentaciju i podatke koji su prikupljeni ili utvrđeni u provedbi nadzora te identitet podnositelja predstavke, Carinska uprava može dati samo sudovima</w:t>
      </w:r>
      <w:r w:rsidRPr="00C30860">
        <w:rPr>
          <w:rFonts w:ascii="Times New Roman" w:eastAsia="Times New Roman" w:hAnsi="Times New Roman" w:cs="Times New Roman"/>
          <w:sz w:val="24"/>
          <w:szCs w:val="24"/>
        </w:rPr>
        <w:t xml:space="preserve">, državnom odvjetništvu, </w:t>
      </w:r>
      <w:r w:rsidRPr="0073520E">
        <w:rPr>
          <w:rFonts w:ascii="Times New Roman" w:eastAsia="Times New Roman" w:hAnsi="Times New Roman" w:cs="Times New Roman"/>
          <w:color w:val="000000"/>
          <w:sz w:val="24"/>
          <w:szCs w:val="24"/>
        </w:rPr>
        <w:t>tijelima državne uprave i drugim državnim tijelima, na njihov obrazloženi pisani zahtjev u pos</w:t>
      </w:r>
      <w:r>
        <w:rPr>
          <w:rFonts w:ascii="Times New Roman" w:eastAsia="Times New Roman" w:hAnsi="Times New Roman" w:cs="Times New Roman"/>
          <w:color w:val="000000"/>
          <w:sz w:val="24"/>
          <w:szCs w:val="24"/>
        </w:rPr>
        <w:t>tupcima iz njihove nadležnosti.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Nadzor nad evidencijama podataka koje vodi Carinska uprava, a u kojima su pohranjeni osobni podaci, obavlja tijelo nadležno za zaštitu osobnih podataka sukladno zakonu kojim se uređuje zaštita osobnih podataka.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Podaci pohranjeni u evidencije mogu se koristiti u znanstvene i statističke svrhe u skladu s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Razni brojčani podaci iz evidencija mogu se koristiti u statističke i analitičke svrhe u Carinskoj upravi i Ministarstvu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Vrstu, način vođenja i uporabe te način i rokove čuvanja evidencija koje vodi Carinska uprava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2. Pregled dokumentacije i provjera vjerodostojnosti i istinitosti isprava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31.</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provjerava usklađenost poslovanja fizičkih i pravnih osoba s propisima iz nadležnosti Carinske uprave na temelju poslovnih knjiga, evidencija i drugih isprava.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provjerava isprave podnesene u postupcima za koje je nadležna Carinska uprava i podatke iskazane u tim ispravama, uključujući i ostale isprave te podatke koji se prikupljaju u provedbi nadzora.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zahtijevati od osobe koja je prema propisima dužna dati podatke ili ispuniti određenu obvezu da mu u određenom roku i na određenom mjestu podnese bilo koju knjigovodstvenu ispravu, ugovor, poslovno dopisivanje, evidenciju ili neku drugu ispravu koju smatra potrebnom za provedbu nadzora.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(3) Isprave, podaci ili ispunjenje određene obveze iz stavka 2. ovoga članka mogu se zahtijevati od svake osobe koja raspolaže traženom dokumentacijom ili raspolaže podacima ili bi te isprave ili podatke trebala imati.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Ako se poslovne knjige i propisane evidencije vode na elektronskom mediju ovlašteni carinski službenik može pregledati bazu podataka računalnog sustava te zahtijevati izradu, odnosno predaju svakog dokumenta ili deklaracije koja potvrđuje neki podatak koji je zabilježen na elektronskom mediju.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3. Provjera istovjetnosti osoba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pri obavljanju nadzora izvršiti provjeru istovjetnosti osoba.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Provjera istovjetnosti osobe provodi se uvidom u njezinu osobnu iskaznicu, putnu ispravu ili drugu javnu ispravu s fotografijom.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Iznimno od stavka 2. ovoga članka, provjera istovjetnosti može biti provedena na temelju iskaza osobe čija je istovjetnost provjerena.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Prilikom provjere istovjetnosti osobe ovlašteni carinski službenik dužan je upoznati osobu s razlogom provjere njezine istovjetnosti.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može uskratiti obavijest o stvarnom razlogu provjere istovjetnosti i o svom svojstvu ako bi to moglo ugroziti postizanje cilja nadzora.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Ako se na temelju dostupnih podataka ne može provjeriti istovjetnost osobe iz stavka 1. ovoga članka utvrđivanje istovjetnosti zatražit će se od nadležne policijske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4. Provjera statusa i svojstva robe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Provjera statusa i svojstva robe provodi se smislenom primjenom članka 33. ovoga Zakona kada je u postupku potrebno utvrditi obilježja i svojstva robe kao i utvrditi odnos između osobe ili događaja i robe.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5. Pozivanje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drugačije nije propisano posebnim zakonom, na razgovor radi prikupljanja obavijesti može se pozvati osobu za koju je vjerojatno da raspolaže s obavijestima korisnim za provođenje nadzora.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pozivu se mora naznačiti naziv, mjesto i adresa ustrojstvene jedinice Carinske uprave, razlog, mjesto i vrijeme pozivanja.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(3) Osoba koja se odazvala pozivu, a odbije dati obavijest, ne može se ponovno pozivati zbog istog razloga.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Osobe iz članka 35. ovoga Zakona mogu su pozivati u vremenu od 06.00 do 22.00 sata.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postoji opasnost od odgode prikupljanja obavijesti iz članka 35. ovoga Zakona, osobu od koje se traži obavijest ovlašteni carinski službenik može pozvati izvan vremena propisanog u stavku 1. ovoga članka.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osobu poziva pismeno, usmeno ili uporabom odgovarajućeg komunikacijskog uređaja, pri čemu joj je dužan priopćiti razlog pozivanja. Uz suglasnost osobe može ju i prevesti do službenih prostorija.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Osoba se iznimno može pozivati i putem sredstava javnog priopćavanja kad je to prijeko potrebno zbog opasnosti od odgode, sigurnosti postupanja ili kada se poziv upućuje većem broju osoba.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 zahtjev pozvane osobe koja je pristupila na temelju poziva izdat će se potvrda o pristupanju.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6. Davanje upozorenja i naredbi</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38.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prilikom obavljanja nadzora upozorit će osobu koja svojim ponašanjem, djelovanjem ili propuštanjem određene radnje može dovesti u opasnost svoju sigurnost ili sigurnost druge osobe ili kada opravdano očekuje da bi ta osoba mogla počiniti ili izazvati drugu osobu da počini kažnjivu radnju.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39.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izdaje naredbu: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3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kada tijekom nadzora otklanja opasnost za život i robu,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sprječavanja počinjenja kažnjive radnje ili sprječavanja otpora ili bijega osobe u odnosu na koju se provodi nadzor,</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sprječavanja uništenja dokaza i tragova koji mogu poslužiti kao dokaz,</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neometanog pregleda osoba, robe, prometnih sredstava te poslovnih prostorija, prostora i objekata koji su predmet nadzora,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drugim slučajevima sukladno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Naredba iz stavka 1. ovoga članka može se izdati i većem broju osoba.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Uz naredbe iz članka 39. ovoga Zakona ovlašteni carinski službenik može kada to okolnosti slučaja zahtijevaju radi onemogućavanja daljnjeg nezakonitog postupanja naredbom privremeno ograničiti ili privremeno zabraniti obavljanje djelatnosti pečaćenjem poslovnih prostorija, skladišta, pogona, dijela pogona, postrojenja, opreme ili drugih prostorija te onemogućavanjem korištenja postrojenja, uređaja i druge opreme za rad, odnosno na drugi pogodan način.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naredbom odrediti mjere kojima se onemogućava i sprječava nezakonito postupanje na mjestima koja su određena kao tržnice, mjestima gdje se može prigodno trgovati (sajmovi, izložbe, priredbe i slično) i na drugim mjestima. U skladu s naredbom dužni su, između ostalih, postupati i fizičke i pravne osobe koje upravljaju poslovanjem tržnica i koje organiziraju prigodno trgovanje te nadležna tijela jedinica lokalne i područne (regionalne) samouprave.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Mjere iz stavka 2. ovoga članka se mogu sastojati u označavanju te fizičkom ograđivanju ili zaprečivanju pristupa prostoru, stavljanju natpisa kojima se upozorava na nezakonito postupanje i drugim radnjama kojima se postiže svrha onemogućavanja i sprječavanja nezakonitog postupanja.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Naredba iz ovoga članka traje do uklanjanja razloga radi koje je izrečena, a najdulje 15 dana od dana izricanja nakon kojeg roka se rješenjem odlučuje o uvjetima zakonitog obavljanja djelatnosti ili provedbi daljnjih mjera da bi se slučaj ispravno uredio. Žalba izjavljena protiv navedenog rješenja ne odgađa njegovo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40.a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kada to okolnosti slučaja zahtijevaju, radi onemogućavanja daljnjeg nezakonitog postupanja fizičkoj i pravnoj osobi koja naručuje, posreduje ili objavljuje oglas u tisku, putem televizije, radija, interneta i drugih medija (organizacija za oglašavanje) ili reklamnih obavijesti na neki drugi način koji je dostupan javnosti, pisanom naredbom privremeno ograničiti ili zabraniti javnu objavu oglasa i sve aktivnosti usmjerene na javnu objavu oglasa.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smislu ovoga članka nezakonitim postupanjem se smatra obavljanje ili sudjelovanje u obavljanju neregistrirane djelatnosti u smislu propisa kojima se uređuje zabrana i sprječavanje obavljanja neregistrirane djelatnosti te oglašavanje prodaje ili drugog raspolaganja s robom protivno uvjetima, zabranama ili ograničenjima predviđenim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Naredba iz stavka 1. ovoga članka se izvršava odgovarajućom primjenom članka 40. ovoga Zakona i drugim prikladnim radnjama na način koji je razmjeran svrsi onemogućavanja i sprječavanja nezakonitog postupanja.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Protiv naredbe iz stavka 1. ovoga članka može se podnijeti žalba koja ne odgađa njezino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(5) Naredba iz stavka 1. ovoga članka traje do uklanjanja razloga zbog kojeg je izrečena, a najdulje 15 dana od dana izricanja nakon kojeg roka se rješenjem odlučuje o uvjetima </w:t>
      </w:r>
      <w:r w:rsidRPr="009C7F0C">
        <w:rPr>
          <w:rFonts w:ascii="Times New Roman" w:hAnsi="Times New Roman" w:cs="Times New Roman"/>
          <w:sz w:val="24"/>
          <w:szCs w:val="24"/>
        </w:rPr>
        <w:lastRenderedPageBreak/>
        <w:t>zakonitog obavljanja djelatnosti, postupanja s robom ili provedbi daljnjih mjera da bi se slučaj ispravno uredio. Žalba izjavljena protiv navedenog rješenja ne odgađa njegovo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40.b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ovlašteni carinski službenik utvrdi da su povrijeđene odredbe posebnih zakona i propisa donesenih na temelju njih, osim izdavanja naredbi iz članaka 39., 40. i 40.a ovoga Zakona i ovisno o okolnostima slučaja, može pisanom naredbom: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3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narediti da se utvrđene nepravilnosti, odnosno nedostaci otklone u određenom roku,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narediti povrat nezakonito ostvarenih sredstava,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zabraniti provođenje radnji koje su protivne ovome Zakonu i drugim propisima,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poduzeti i druge mjere, odnosno izvršiti druge radnje za koje je ovlašten ovim Zakonom i/ili posebnim zakonima.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će donijeti naredbu iz stavka 1. ovoga članka bez odgađanja, a najkasnije u roku od 15 dana od dana završetka nadzora.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Protiv naredbe iz stavka 1. ovoga članka može se podnijeti žalba koja ne odgađa njezino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40.c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Ako osoba kojoj je izdana naredba ne postupi po naredbi iz članka 40., 40.a i 40.b ovoga Zakona, kaznit će se radi izvršenja naredbe novčanom kaznom.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Novčana kazna kojom se fizička osoba prisiljava na izvršenje izriče se rješenjem u iznosu do dvije prosječne godišnje bruto plaće ostvarene u Republici Hrvatskoj u prethodnoj godini. Novčana kazna kojom se pravna osoba prisiljava na izvršenje izriče se rješenjem odgovornoj osobi te pravne osobe u iznosu do deset prosječnih godišnjih bruto plaća ostvarenih u Republici Hrvatskoj u prethodnoj godini.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(3) </w:t>
      </w:r>
      <w:r w:rsidR="00782AC0" w:rsidRPr="0073520E">
        <w:rPr>
          <w:rFonts w:ascii="Times New Roman" w:eastAsia="Times New Roman" w:hAnsi="Times New Roman" w:cs="Times New Roman"/>
          <w:color w:val="000000"/>
          <w:sz w:val="24"/>
          <w:szCs w:val="24"/>
        </w:rPr>
        <w:t>U slučaju daljnjeg neispunjavanja naredbe iz stavka 1. ovoga članka</w:t>
      </w:r>
      <w:r w:rsidRPr="009C7F0C">
        <w:rPr>
          <w:rFonts w:ascii="Times New Roman" w:hAnsi="Times New Roman" w:cs="Times New Roman"/>
          <w:sz w:val="24"/>
          <w:szCs w:val="24"/>
        </w:rPr>
        <w:t>, izreći će se druga, veća novčana kazna unutar utvrđenog raspona. Ako je potrebno, novčana kazna može se izreći i više puta.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Rok za plaćanje novčane kazne je osam dana od dana dostave rješenja. Ako novčana kazna nije u roku plaćena naplatit će se prisilno prema propisima za prisilnu naplatu javnih davanja.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Protiv rješenja iz ovoga članka može se izjaviti žalba koja ne odgađa njegovo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Upozorenja i naredbe se daju usmeno, pisano ili na drugi odgovarajući način (svjetlosnim i zvučnim signalima, znakovima, rukom i na drugi način).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Uvjete i načine izricanja te provedbe upozorenja i naredbi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7. Privremeno ograničenje slobode kretanja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radi provođenja nadzora privremeno ograničiti pristup ili kretanje na mjestu nadzora ili zadržati osobe.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Privremeno ograničenje pristupa ili kretanja na mjestu nadzora ne smije trajati dulje od vremena potrebnog za ostvarenje cilja radi kojega je ovlast primijenjena.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Zadržavanje osobe na mjestu nadzora ne smije trajati dulje od ostvarenja cilja radi kojega je ovlast primijenjena, a najdulje šest sati. Ako postoje razlozi za privremeno zadržavanje osobe dulje od šest sati bez odgađanja se obavještava nadležno Vijeće za prekršaje iz članka 62.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8. Pregled osoba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radi provođenja nadzora obaviti pregled osobe.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Pregled osobe obuhvaća pregled svega što osoba nosi na tijelu ili uza se pri čemu se utvrđuje ima li kod sebe, odnosno na sebi stvari koje su predmet kažnjivih radnji za provođenje kojih je nadležna Carinska uprava.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Pregled mogu obavljati samo ovlašteni carinski službenici istog spola kojeg je osoba koju pregledavaju, a pregled maloljetne osobe može se obaviti samo u prisutnosti njezinih roditelja ili skrbnika. Ako se ne može osigurati prisutnost roditelja ili skrbnika, odnosno ako odbiju prisustvovati pregledu, pregled će se obaviti u prisutnosti stručne osobe nadležnog tijela za socijalnu skrb.</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Iznimno, kad je nužan žuran pregled osobe radi oduzimanja oružja ili predmeta prikladnih za napad ili samoozljeđivanje, pregled može obaviti osoba drugog spola.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U slučaju postojanja osnove sumnje da je roba koja je predmet prekršaja iz nadležnosti Carinske uprave, odnosno predmet kaznenog djela skrivena u tijelu osobe, obavljanje tjelesne pretrage povjerit će se liječniku javne zdravstvene službe.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9. Pregled robe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pri obavljanju nadzora obaviti pregled robe.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 xml:space="preserve">Osobe iz članka 43. ovoga Zakona </w:t>
      </w:r>
      <w:r w:rsidR="00782AC0">
        <w:rPr>
          <w:rFonts w:ascii="Times New Roman" w:hAnsi="Times New Roman" w:cs="Times New Roman"/>
          <w:sz w:val="24"/>
          <w:szCs w:val="24"/>
        </w:rPr>
        <w:t>t</w:t>
      </w:r>
      <w:r w:rsidR="00782AC0" w:rsidRPr="0073520E">
        <w:rPr>
          <w:rFonts w:ascii="Times New Roman" w:eastAsia="Times New Roman" w:hAnsi="Times New Roman" w:cs="Times New Roman"/>
          <w:sz w:val="24"/>
          <w:szCs w:val="24"/>
        </w:rPr>
        <w:t>e nadzirane osobe i druge osobe zatečene na mjestu nadzora</w:t>
      </w:r>
      <w:r w:rsidR="00782AC0">
        <w:rPr>
          <w:rFonts w:ascii="Times New Roman" w:eastAsia="Times New Roman" w:hAnsi="Times New Roman" w:cs="Times New Roman"/>
          <w:sz w:val="24"/>
          <w:szCs w:val="24"/>
        </w:rPr>
        <w:t xml:space="preserve"> </w:t>
      </w:r>
      <w:r w:rsidRPr="009C7F0C">
        <w:rPr>
          <w:rFonts w:ascii="Times New Roman" w:hAnsi="Times New Roman" w:cs="Times New Roman"/>
          <w:sz w:val="24"/>
          <w:szCs w:val="24"/>
        </w:rPr>
        <w:t>dužne su ovlaštenom carinskom službeniku omogućiti nesmetan pregled robe.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Prilikom postupanja iz članka 44. ovoga Zakona ovlašteni carinski službenik radi provođenja analize ili drugog odgovarajućeg ispitivanja može uzeti uzorke robe.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Postupak uzimanja uzoraka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pregledati robu i u slučaju kada se ne može povezati s bilo kojom osobom, a takva roba smatra se napuštenom.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drugačije nije propisano posebnim propisom, Carinska uprava će radi uređivanja statusa robe iz stavka 1. ovoga članka poduzeti sve potrebne mjere, uključujući i njezinu prodaju. Roba će se uništiti ako prema posebnim propisima ne može biti u prometu u Republici Hrvatskoj.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10. Praćenje, zaustavljanje, pregled i pretraga prometnih sredstava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provedbi nadzora može pratiti, zaustaviti, pregledati i pretražiti prometna sredstva.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Osobe koje upravljaju prometnim sredstvima prema kojima se primjenjuje ovlast iz stavka 1. ovoga članka dužne su se zaustaviti na mjestu nadzora koje odredi ovlašteni carinski službenik davanjem znakova propisanih pravilnikom iz stavka 7. ovoga članka i na zahtjev ovlaštenog carinskog službenika moraju pružiti sve potrebne podatke te mu pokazati robu koju prevoze ili prenose.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Pregled prometnog sredstva podrazumijeva pregled prostora i svih stvari koje se nalaze u njemu.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Ako se pri pregledu prometnog sredstva utvrde osnove sumnje u kršenje propisa iz nadležnosti Carinske uprave, ovlašteni carinski službenik ima pravo obaviti pretragu svih dijelova prometnog sredstva, uključujući stvari u njima te koristeći tehnička pomagala ima pravo rastavljanja pojedinih dijelova prometnog sredstva. Prema potrebi pozvat će se stručna osoba radi pružanja stručne pomoći.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Ako se nakon pretrage i rastavljanja prometnog sredstva utvrdi da nije bilo kršenja propisa, prometno sredstvo će se vratiti u prvobitno stanje.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O izvršenoj pretrazi i rastavljanju prometnog sredstva ovlašteni carinski službenik sastavit će zapisnik.</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Način postupanja ovlaštenih carinskih službenika prilikom zaustavljanja prometnih sredstava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11. Ulazak, pregled i pretraga poslovnih prostorija, prostora i objekata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49.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radi provođenja nadzora može ući, pregledati i pretražiti poslovne prostorije, prostore, zemljišta i objekte.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Poslovnim prostorom u smislu stavka 1. ovoga članka smatra se i stambeni prostor naznačen kao sjedište pravne ili fizičke osobe koja obavlja djelatnost ili ako se koristi kao poslovni prostor.</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će prije ulaska i pregleda iz stavka 1. ovoga članka izvijestiti odgovornu osobu i zatražiti da prisustvuje pregledu. Iznimno, ako to nalažu posebne okolnosti, ovlašteni carinski službenik obavijest može dati i nakon ulaska i otpočinjanja pregleda. Razlog ulaska i otpočinjanja pregleda bez prethodnog obavještavanja odgovorne osobe posebno će se obrazložiti u zapisniku iz stavka 5. ovoga članka.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Pregled i pretragu ostalih prostorija i prostora moguće je obaviti samo na temelju odobrenja tijela sudbene vlasti.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o radnjama iz ovoga članka sastavlja zapisnik.</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12. Privremeno oduzimanje robe i isprava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obavljanju nadzora privremeno će oduzeti robu čiji je promet zabranjen ili ograničen ili za koju je propisana obvezatna mjera oduzimanja robe.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može pri obavljanju nadzora privremeno oduzeti i drugu robu koja je predmet nezakonitog postupanja, a radi postupanja po posebnim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Ako drugačije nije propisano posebnim Zakonom, roba iz stavka 2. ovoga članka može se privremeno oduzeti i radi osiguranja naplate javnih davanja nastalih kao posljedica nezakonitog postupanja s robom.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pri obavljanju nadzora privremeno oduzeti domaća ili strana sredstva plaćanja u skladu s deviznim i drugim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može pri obavljanju nadzora privremeno oduzeti ili zabraniti raspolaganje ispravama i nositeljima podataka iz članka 32. ovoga Zakona za razdoblje ne dulje od 15 dana.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 xml:space="preserve">(2) Kada je to potrebno radi osiguranja dokaza, utvrđivanja nepravilnosti ili ako je nadzirana osoba isprave i nositelje podataka iz stavka 1. ovoga članka koristila za kršenje propisa iz </w:t>
      </w:r>
      <w:r w:rsidRPr="009C7F0C">
        <w:rPr>
          <w:rFonts w:ascii="Times New Roman" w:hAnsi="Times New Roman" w:cs="Times New Roman"/>
          <w:sz w:val="24"/>
          <w:szCs w:val="24"/>
        </w:rPr>
        <w:lastRenderedPageBreak/>
        <w:t>nadležnosti Carinske uprave, odnosno ako je do njih došla kršenjem tih propisa isti se mogu zadržati do okončanja postupka.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Osoba čije su isprave privremeno oduzete može zahtijevati da joj se isprave i nositelji podataka vrate i prije isteka roka zabrane raspolaganja, odnosno privremenog oduzimanja ako dokaže da su joj nužne u poslovanju.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 zahtjevu iz stavka 3. ovoga članka odlučuje se rješenjem u roku od tri dana od dana podnošenja.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 privremenom oduzimanju robe, domaćih i stranih sredstava plaćanja, isprava te nositelja podataka izdaje se potvrda.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Potvrda mora sadržavati osnovne značajke privremeno oduzete robe, domaćih i stranih sredstava plaćanja, isprava te nositelja podataka po kojima ih se može identificirati te podatke o osobi od koje su oduzeti.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Nakon izdavanja potvrde o privremenom oduzimanju robe iz članka 50. stavka 3. ovoga Zakona nadležna ustrojstvena jedinica Carinske uprave u roku od 30 dana donosi rješenje kojim se određuje rok zadržavanja robe do okončanja postupka obračuna i naplate dužnih javnih davanja. Ako se podnese primjereni instrument osiguranja plaćanja u visini pripadajućeg duga, privremeno oduzeta roba vratit će se osobi od koje je oduzeta. Instrument osiguranja duga može podnijeti i druga osoba.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13. Uporaba sredstava prisile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54.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pri obavljanju nadzora može uporabiti sredstva prisile samo ako je raspoređen na radno mjesto koje je takvim određeno Pravilnikom o unutarnjem redu Ministarstva financija i ako je položio ispit sukladno propisanom programu obuke.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Program obuke za ovlaštene carinske službenike iz stavka 1. ovoga članka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 članka 54. stavka 1. ovoga Zakona može uporabiti sredstva prisile pod uvjetima predviđenim ovim Zakonom.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Sredstva prisile u smislu ovoga Zakona su tjelesna snaga, raspršivač s nadražujućom tvari, sredstva za vezivanje i vatreno oružje.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iz članka 54. stavka 1. ovoga Zakona uvijek će uporabiti najblaže sredstvo prisile koje jamči uspjeh.</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Ovlašteni carinski službenik prestaje s uporabom sredstva prisile odmah po prestanku razloga zbog kojih je sredstvo prisile bilo uporabljeno.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Sredstva prisile se uporabljuju nakon prethodnog upozorenja, osim ako je vjerojatno da bi prethodno upozorenje ugrozilo postizanje cilja.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Način uporabe sredstva prisile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Uporaba tjelesne snage u smislu ovoga Zakona smatra se uporaba različitih zahvata borilačkih vještina ili njima sličnih postupaka na tijelu druge osobe kojima je cilj odbijanje napada ili svladavanje otpora osobe uz nanošenje najmanjih štetnih posljedica.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službenik može uporabiti raspršivač s nadražujućom tvari kad su ispunjeni uvjeti za uporabu tjelesne snage, osim u slučajevima svladavanja pasivnog otpora.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Sredstva za vezivanje dopušteno je uporabiti radi sprječavanja: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3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otpora osobe ili odbijanja napada usmjerenog na ovlaštenog carinskog službenika,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bijega osobe,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3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samoozljeđivanja ili ozljeđivanja druge osobe.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59.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službenik iz članka 54. stavka 1. ovoga Zakona ovlašten je nositi vatreno oružje i streljivo na cjelokupnom području Republike Hrvatske.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Ovlašteni carinski službenik iz članka 54. stavka 1. ovoga Zakona ovlašten je nositi vatreno oružje i streljivo dok poslove obavlja u odori, a iznimno i u civilnoj odjeći.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Ovlašteni carinski službenik iz članka 54. stavka 1. ovoga Zakona ovlašten je uporabiti vatreno oružje kad na drugi način ne može zaštiti svoj život ili život drugih osoba.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Prije uporabe vatrenog oružja ovlašteni carinski službenik osobi protiv koje će uporabiti vatreno oružje mora izdati usmenu naredbu uzvikom: »STOJ, CARINA!«, nakon toga upozorenje i naredbu: »STOJ, PUCAT ĆU!«, a neposredno prije uporabe vatrenog oružja, ako to okolnosti dopuštaju, mora pucanjem u zrak upozoriti osobu o namjeri uporabe vatrenog oružja kao sredstva prisile.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 carinski službenik neće uputiti upozorenje i naredbu iz stavka 4. ovoga članka ako je ugrožen njegov život ili život drugih osoba zbog vjerojatnog napada ili bi se dovelo u pitanje izvršenje službene zadaće.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(6) Kad su ispunjeni uvjeti za uporabu vatrenog oružja iz ovoga članka, pucanje u zrak radi upozorenja, kao i radi traženja pomoći ne smatra se uporabom vatrenog oružja kao sredstva prisile u smislu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Uporaba vatrenog oružja nije dopuštena kada dovodi u opasnost život drugih osoba, osim ako je uporaba vatrenog oružja jedino sredstvo za obranu od izravnog napada ili opasnosti.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Uporaba vatrenog oružja nije dopuštena protiv djeteta ili maloljetnika, osim kad je uporaba vatrenog oružja jedini način za obranu od napada ili za otklanjanje opasnosti.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(9) Način nošenja i uporabe vatrenog oružja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(10) Vrstu vatrenog naoružanja i streljiva koje koriste ovlašteni carinski službenici iz članka 54. stavka 1. ovoga Zakona uredbom propisuje Vlada Republike Hrvatske.</w:t>
      </w:r>
    </w:p>
    <w:p w:rsidR="002D3AED" w:rsidRPr="009C7F0C" w:rsidRDefault="002D3AED" w:rsidP="002D3AED">
      <w:pPr>
        <w:spacing w:after="0" w:line="240" w:lineRule="auto"/>
        <w:jc w:val="both"/>
        <w:rPr>
          <w:rFonts w:ascii="Times New Roman" w:hAnsi="Times New Roman" w:cs="Times New Roman"/>
          <w:sz w:val="24"/>
          <w:szCs w:val="24"/>
        </w:rPr>
      </w:pPr>
    </w:p>
    <w:p w:rsidR="008F660D" w:rsidRDefault="008F660D" w:rsidP="002D3AED">
      <w:pPr>
        <w:spacing w:after="0" w:line="240" w:lineRule="auto"/>
        <w:jc w:val="center"/>
        <w:rPr>
          <w:rFonts w:ascii="Times New Roman" w:hAnsi="Times New Roman" w:cs="Times New Roman"/>
          <w:b/>
          <w:sz w:val="24"/>
          <w:szCs w:val="24"/>
        </w:rPr>
      </w:pPr>
    </w:p>
    <w:p w:rsidR="008F660D"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 UNUTARNJI NADZOR I UNUTARNJA KONTROLA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60.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uprava provodi unutarnji nadzor nad zakonitošću rada i pravilnom primjenom propisa iz svoje nadležnosti s namjerom otklanjanja utvrđenih nepravilnosti te ujednačavanja prakse rada.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Carinska uprava provodi unutarnju kontrolu s namjerom otkrivanja, utvrđivanja i sprječavanja kršenja zakonitosti rada i pravila službe od strane carinskih službenika i namještenika.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U provedbi poslova unutarnjeg nadzora i unutarnje kontrole primjenjuju se carinske ovlasti propisane ovim i drugim zakonima.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Način provođenja unutarnjeg nadzora i unutarnje kontrole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8F660D"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PREKRŠAJNI POSTUPAK</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61.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Carinsko-prekršajni postupak je prekršajni postupak koji Carinska uprava vodi za prekršaje propisane ovim Zakonom, zakonom kojim se uređuje provedba carinskog zakonodavstva Europske unije, zakonom kojim se uređuju trošarine, zakonom kojim se uređuju posebni porezi te za prekršaje koji su takvima označeni drugim zakonom ili je provedba prekršajnog postupka stavljena u nadležnost Carinske uprave (u daljnjem tekstu: carinsko-prekršajni postupak).</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62.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(1) Carinsko-prekršajni postupak u prvom stupnju vodi Vijeće za prekršaje na temelju optužnog prijedloga ovlaštenog tužitelja sukladno odredbama Prekršajnog zakona. Vijeće za prekršaje Središnjeg ureda odlučuje kada je propisana obveza odlučivanja u izmijenjenom sastavu vijeća za prekršaje te u drugim slučajevima propisanim Prekršajnim zakonom. Središnji ured i područni carinski ured mogu imati i više vijeća za prekršaje.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Vijeće za prekršaje ima predsjednika i dva člana koji su ovlašteni carinski službenici, a imenuje ih ministar financija na prijedlog ravnatelja.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 predsjednika Vijeća imenuje se osoba s položenim pravosudnim ispitom.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Vijeće za prekršaje može ovlastiti člana Vijeća za vođenje postupka i donošenje odluka tijekom postupka, osim donošenja odluke o prekršaju.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 žalbama protiv prvostupanjskih rješenja u drugom stupnju odlučuje Visoki prekršajni sud Republike Hrvatske.</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POSEBNOSTI U PRAVIMA, OBVEZAMA I ODGOVORNOSTI CARINSKIH SLUŽBENIKA</w:t>
      </w:r>
    </w:p>
    <w:p w:rsidR="002D3AED" w:rsidRPr="009C7F0C" w:rsidRDefault="002D3AED" w:rsidP="002D3AED">
      <w:pPr>
        <w:spacing w:after="0" w:line="240" w:lineRule="auto"/>
        <w:jc w:val="center"/>
        <w:rPr>
          <w:rFonts w:ascii="Times New Roman" w:hAnsi="Times New Roman" w:cs="Times New Roman"/>
          <w:b/>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OPĆE ODREDBE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Na prava, obveze i odgovornosti carinskih službenika primjenjuju se propisi o državnim službenicima ako ovim Zakonom nije drugačije propisano.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 se bira putem javnog natječaja na vrijeme od pet godina.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Ravnateljem se može imenovati osoba koja uz ispunjavanje općih zakonskih uvjeta, ispunjava i posebne uvjete: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najmanje 15 godina radnog iskustva na poslovima iz djelokruga rada carinske i porezne službe, unutarnjih poslova ili drugih sigurnosnih, inspekcijskih i nadzornih službi,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najmanje 10 godina na radnom mjestu rukovodećeg državnog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Ravnatelja imenuje i razrješava Vlada Republike Hrvatske na prijedlog ministra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65.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Ravnatelja se može razriješiti prije isteka roka na koji je imenovan: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 osobni zahtjev,</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radi trajne nesposobnosti za rad i obnašanje funkcije,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prestankom službe po sili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slučaju iz stavka 1. ovoga članka Vlada Republike Hrvatske na prijedlog ministra financija privremeno će imenovati zamjenika ravnatelja na dužnost ravnatelja Carinske uprave, i to najduže na šest mjeseci.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66.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67.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68.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69.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U Carinsku upravu može biti primljena osoba koja ispunjava opće uvjete za prijam u državnu službu, kod koje ne postoje zapreke za prijam u državnu službu i koja ispunjava i sljedeće posebne uvjete: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završenu najmanje srednju školu u četverogodišnjem trajanju,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odgovarajuće zdravstvene i psihofizičke sposobnosti,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da ima prebivalište u Republici Hrvatskoj.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Pravilnikom o unutarnjem redu Ministarstva financija mogu se propisati i drugi posebni uvjeti za prijam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 će zatražiti od ovlaštenih službi podatke mjerodavne za procjenu postojanja sigurnosnih zapreka za rad u službi za osobu koja se prima na poslove carinskog službenika. Sigurnosnim zaprekama za rad u službi smatraju se dosadašnje ponašanje, navike ili sklonosti koje ukazuju na nepouzdanost za obavljanje poslova ili bi mogle biti od utjecaja na zakonitost i nezavisnost u obavljanju poslova carinskog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Za obavljanje poslova u Carinskoj upravi ne može se primiti osoba kojoj je služba u tijelu državne vlasti ili pravnoj osobi s javnim ovlastima prestala zbog teške povrede službene dužnosti pravomoćnom odlukom nadležnog tijela.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Osoba koja je primljena, premještena ili raspoređena u carinsku službu, pod kaznenom i materijalnom odgovornošću daje pisanu izjavu o svom imovnom stanju, imovnom stanju svoje uže obitelji te pisanu izjavu o suglasnosti za provjeru vjerodostojnosti podataka iz izjave.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Pisana izjava iz stavka 1. ovoga članka pohranjuje se u osobnom očevidniku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Ravnatelj može zatražiti od ovlaštenih službi podatke mjerodavne za procjenu sigurnosnih zapreka za rad službenika koji su zaposleni u Carinskoj upravi.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Sigurnosnim zaprekama za rad u službi smatraju se dosadašnje ponašanje, navike ili sklonosti koje ukazuju na nepouzdanost za obavljanje poslova ili bi mogle biti od utjecaja na zakonitost i nezavisnost u obavljanju poslova.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radi utvrđivanja psihofizičkih sposobnosti za obavljanje poslova radnog mjesta na koje je raspoređen u obvezi je pristupiti provjeri psihofizičkih sposobnosti, na temelju pisanog naloga ravnatelja ili osobe koju za to ovlasti.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Provjeru psihofizičkih sposobnosti izvršit će nadležna zdravstvena ustanova.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raspoređuju se na radna mjesta, sukladno Pravilniku o unutarnjem redu Ministarstva financija, vodeći računa o njihovom stručnom znanju, iskustvu, zvanju i rezultatima u radu, o čemu se donosi rješenje o rasporedu.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Pravilnikom o unutarnjem redu Ministarstva financija utvrđuju se radna mjesta carinskih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74.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Radi potreba službe carinski službenik može biti premješten na drugo radno mjesto sukladno njegovoj stručnoj spremi, radnom iskustvu, znanju i sposobnosti, u istoj ili drugoj ustrojstvenoj jedinici Carinske uprave, u istom ili drugom mjestu rada.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Radi potreba službe carinski službenik može biti privremeno premješten na drugo radno mjesto najdulje na godinu dana, odnosno do povratka odsutnog carinskog službenika kojeg premješteni carinski službenik zamjenjuje, sukladno njegovoj stručnoj spremi, radnom iskustvu, znanju i sposobnosti u istoj ili drugoj ustrojstvenoj jedinici Carinske uprave, u istom ili drugom mjestu rada, bez obzira postoji li slobodno radno mjesto.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Premještaj po potrebi službe iz stavaka 1. i 2. ovoga članka temelji se na ocjeni ravnatelja, odnosno pročelnika područnog carinskog ureda o potrebi da se carinskog službenika premjesti na drugo radno mjesto zbog:</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potrebe popunjavanja radnog mjesta na kojem se poslovi moraju obavljati u kontinuitetu povećanja broja izvršitelja radi povećanog opsega posla,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bolje organizacije rada,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potrebe za angažiranjem drugog carinskog službenika na određenom radnom mjestu radi pravodobnog ili efikasnijeg obavljanja određenih poslova i zadataka.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iz stavka 2. ovoga članka carinski službenik ima pravo na plaću koja je za njega povoljnija.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Carinski službenik kojem nedostaje pet godina do ostvarivanja prava na stjecanje starosne mirovine po općem propisu kojim se uređuje mirovinsko osiguranje, ne može biti premješten, osim uz pisani pristanak.</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A4430B"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2D3AED" w:rsidRPr="009C7F0C">
        <w:rPr>
          <w:rFonts w:ascii="Times New Roman" w:hAnsi="Times New Roman" w:cs="Times New Roman"/>
          <w:sz w:val="24"/>
          <w:szCs w:val="24"/>
        </w:rPr>
        <w:t>) Protiv rješenja o premještaju službenik ima pravo u roku od 15 dana od dana dostave rješenja podnijeti žalbu Odboru za državnu službu.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A4430B" w:rsidP="002D3AE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2D3AED" w:rsidRPr="009C7F0C">
        <w:rPr>
          <w:rFonts w:ascii="Times New Roman" w:hAnsi="Times New Roman" w:cs="Times New Roman"/>
          <w:sz w:val="24"/>
          <w:szCs w:val="24"/>
        </w:rPr>
        <w:t>) Žalba protiv rješenja o premještaju ne odgađa njegovo izvršenje.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koji je privremeno premješten u drugo mjesto rada udaljeno više od 100 kilometara od mjesta njegova stanovanja ima pravo 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smještaj i organiziranu prehranu ili stvarne troškove prehrane u visini do 70% dnevnice uz predočenje računa za hranu,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mjesečnu naknadu za odvojeni život, ako uzdržava obitelj,</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plaćeni dopust u trajanju od pet radnih dana, za svaka tri mjeseca,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naknadu troškova putovanja u mjesto stanovanja u vrijeme tjednog odmora, državnih blagdana i neradnih dana prema priloženoj karti javnog prijevoza,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plaću ostvarenu na ranijem radnom mjestu ako je za njega povoljnija,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naknadu plaće u visini prosječne mjesečne plaće isplaćene u protekla tri mjeseca, a nakon isteka tri mjeseca privremenog premještaja.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Ako carinski službenik iz stavka 1. ovoga članka ne koristi prava iz točke 1. do 6., ima pravo na stvarne troškove prijevoza.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koji je trajno premješten u drugo mjesto rada udaljeno više od 100 kilometara od mjesta njegova stanovanja uz prava iz članka 76. ovoga Zakona ima pravo 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putne i selidbene troškove, prema predočenom računu,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odgovarajući smještaj za sebe i obitelj, u roku od jedne godine od dana premještaja.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Prava iz članka 76. ovoga Zakona i stavka 1. ovoga članka nema službenik premješten na temelju osobnog zahtjeva.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službenici podliježu periodičnoj promjeni mjesta rada, na istovrsno radno mjesto, odnosno na radno mjesto za koje je propisan isti stupanj obrazovanja i radnog iskustva.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Periodična promjena mjesta rada provodi se na temelju Programa periodične promjene mjesta rada carinskih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Periodična promjena mjesta rada ovlaštenih carinskih službenika može trajati do tri mjeseca, a može se i produljiti za daljnja tri mjeseca.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iz stavka 1. ovoga članka ovlašteni carinski službenik ima pravo na plaću koja je za njega povoljnija.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U slučaju iz stavka 1. ovoga članka ovlašteni carinski službenik ima pravo na stvarne troškove prijevoza.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Programom periodične promjene mjesta rada ovlaštenih carinskih službenika mjesto rada od mjesta prebivališta može biti udaljeno najviše do 150 kilometara.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Promjene mjesta rada ovlaštenih carinskih službenika izvršene sukladno odredbama ovoga članka ne smatraju se premještajem u smislu odredaba ovoga Zakona, odnosno propisa o državnim službenicima.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Od promjene periodičnog mjesta rada mogu se izuzeti ovlašteni carinski službenici koji su stekli posebna specijalistička znanja i vještine neophodna za obavljanje poslova na određenim radnim mjestima i ovlašteni carinski službenici s navršenih 30 godina radnog staža.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79.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Ovlašteni carinski službenici ne smiju biti članovi uprave ili nadzornog odbora trgovačkog društva, članovi trgovačkih društava ili trgovci pojedinci ili imati 0,5% i više dionica, odnosno udjela u vlasništvu (kapitalu trgovačkog društva) ako nad njima Carinska uprava obavlja nadzor.</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 carinski službenici dužni su u svim uvjetima osigurati neometano obavljanje i sljedećih poslova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nadzora,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carinsko-sigurnosnih mjera,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vođenja prekršajnog postupka.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Službenička mjesta ovlaštenih carinskih službenika, koji su dužni osigurati neometano obavljanje poslova iz stavka 1. ovoga članka, utvrđuju se Pravilnikom o unutarnjem redu Ministarstva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Ovlaštenim carinskim službenicima zabranjeno je obavljati poslove nadzora i prisilne naplate javnih davanja iz nadležnosti Carinske uprave kod pravnih osoba u kojima su s većinskim vlasnikom ili članom uprave ili nadzornog odbora: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krvnom srodstvu u ravnoj lozi te u pobočnoj lozi do četvrtog koljena, u braku ili tazbini do drugoga koljena, bez obzira na to da li se ta bračna veza prekinula,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u odnosu skrbnika, štićenika, posvojenika ili </w:t>
      </w:r>
      <w:proofErr w:type="spellStart"/>
      <w:r w:rsidRPr="009C7F0C">
        <w:rPr>
          <w:rFonts w:ascii="Times New Roman" w:hAnsi="Times New Roman" w:cs="Times New Roman"/>
          <w:sz w:val="24"/>
          <w:szCs w:val="24"/>
        </w:rPr>
        <w:t>posvojitelja</w:t>
      </w:r>
      <w:proofErr w:type="spellEnd"/>
      <w:r w:rsidRPr="009C7F0C">
        <w:rPr>
          <w:rFonts w:ascii="Times New Roman" w:hAnsi="Times New Roman" w:cs="Times New Roman"/>
          <w:sz w:val="24"/>
          <w:szCs w:val="24"/>
        </w:rPr>
        <w:t>, hranitelja ili hranjenika.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slučajevima iz stavka 1. ovoga članka ovlaštena službena osoba ne smije obavljati poslove navedene u stavku 1. ovoga članka ni prema fizičkim osobama.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ne smiju u neslužbene svrhe koristiti informacije, podatke ili saznanja koje imaju ili su im dostupne prilikom obavljanja poslova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Carinski službenici ne smiju koristiti i davati obavijesti, podatke ili saznanja za ostvarivanje bilo kakve imovinske ili druge koristi za sebe ili za drugu osobu.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Dužnost zaštite službene, poslovne i druge tajne traje 15 godina od dana prestanka radnog odnosa u službi.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odgovorni su s najvećom mogućom pozornošću čuvati vlastitu sigurnost i zdravlje na radu, kao i sigurnost i zdravlje ostalih osoba te javnu imovinu ako je to ovisno o njihovim postupcima.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Provedbu zaštitno-sigurnosnih mjera tijekom rada, međusobne obveze te odgovorne osobe na pojedinim razinama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84.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(1) Šte</w:t>
      </w:r>
      <w:r w:rsidRPr="00C30860">
        <w:rPr>
          <w:rFonts w:ascii="Times New Roman" w:eastAsia="Times New Roman" w:hAnsi="Times New Roman" w:cs="Times New Roman"/>
          <w:sz w:val="24"/>
          <w:szCs w:val="24"/>
        </w:rPr>
        <w:t>tu</w:t>
      </w:r>
      <w:r w:rsidRPr="0073520E">
        <w:rPr>
          <w:rFonts w:ascii="Times New Roman" w:eastAsia="Times New Roman" w:hAnsi="Times New Roman" w:cs="Times New Roman"/>
          <w:color w:val="000000"/>
          <w:sz w:val="24"/>
          <w:szCs w:val="24"/>
        </w:rPr>
        <w:t xml:space="preserve"> koja građaninu, pravnoj osobi ili drugoj stranki nastane nezakonitim ili nepravilnim radom carinskog službenika naknađuje Republika Hrvatska. </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(2) Osobni podaci ovlaštenog carinskog službenika koji je uporabio vatreno oružje su tajni.</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 xml:space="preserve">(3) Ministarstvo financija će osigurati besplatnu pravnu pomoć ovlaštenom carinskom službeniku protiv kojeg se poduzimaju radnje u okviru prethodnog postupka, kaznenog </w:t>
      </w:r>
      <w:r w:rsidRPr="0073520E">
        <w:rPr>
          <w:rFonts w:ascii="Times New Roman" w:eastAsia="Times New Roman" w:hAnsi="Times New Roman" w:cs="Times New Roman"/>
          <w:color w:val="000000"/>
          <w:sz w:val="24"/>
          <w:szCs w:val="24"/>
        </w:rPr>
        <w:lastRenderedPageBreak/>
        <w:t>postupka ili postupka naknade štete u vezi s obavljanjem carinskih poslova koje je po ocjeni Carinske uprave obavio u skladu sa zakonom.</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(4) Ocjenu iz stavka 3. ovoga članka donosi povjerenstvo koje imenuje ravnatelj.</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(5) Ministarstvo</w:t>
      </w:r>
      <w:r w:rsidRPr="0073520E">
        <w:rPr>
          <w:rFonts w:ascii="Times New Roman" w:eastAsia="Times New Roman" w:hAnsi="Times New Roman" w:cs="Times New Roman"/>
          <w:sz w:val="24"/>
          <w:szCs w:val="24"/>
        </w:rPr>
        <w:t xml:space="preserve"> </w:t>
      </w:r>
      <w:r w:rsidRPr="0073520E">
        <w:rPr>
          <w:rFonts w:ascii="Times New Roman" w:eastAsia="Times New Roman" w:hAnsi="Times New Roman" w:cs="Times New Roman"/>
          <w:color w:val="000000"/>
          <w:sz w:val="24"/>
          <w:szCs w:val="24"/>
        </w:rPr>
        <w:t>financija će osigurati besplatnu pravnu pomoć i građaninu koji je pružio pomoć ovlaštenom carinskom službeniku, protiv kojeg se vodi postupak iz stavka 3. ovoga članka, zbog radnje počinjene u vezi s pružanjem pomoći.</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(6) Besplatna pravna pomoć iz stavka 3. ovoga članka osigurat će se ovlaštenom carinskom službeniku i nakon što mu je prestao radni odnos u Carinskoj upravi.</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(7) Kada su sredstva prisile uporabljena na način propisan zakonom, isključena je odgovornost ovlaštenog carinskog službenika koji ih je uporabio.</w:t>
      </w: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p>
    <w:p w:rsidR="00A4430B" w:rsidRPr="0073520E" w:rsidRDefault="00A4430B" w:rsidP="00A4430B">
      <w:pPr>
        <w:spacing w:after="0" w:line="240" w:lineRule="auto"/>
        <w:jc w:val="both"/>
        <w:rPr>
          <w:rFonts w:ascii="Times New Roman" w:eastAsia="Times New Roman" w:hAnsi="Times New Roman" w:cs="Times New Roman"/>
          <w:color w:val="000000"/>
          <w:sz w:val="24"/>
          <w:szCs w:val="24"/>
        </w:rPr>
      </w:pPr>
      <w:r w:rsidRPr="0073520E">
        <w:rPr>
          <w:rFonts w:ascii="Times New Roman" w:eastAsia="Times New Roman" w:hAnsi="Times New Roman" w:cs="Times New Roman"/>
          <w:color w:val="000000"/>
          <w:sz w:val="24"/>
          <w:szCs w:val="24"/>
        </w:rPr>
        <w:t>(8) Ovlaštenom carinskom službeniku koji u obavljanju poslova carinske službe uporabi vatreno oružje Ministarstvo financija će osigurati nužnu medicinsku i psihosocijalnu pomoć.</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Pri obavljanju poslova nadzora i carinsko-sigurnosnih mjera u prometu s inozemstvom u javnim prijevoznim sredstvima ovlašteni carinski službenici imaju na teret prijevoznika pravo na besplatan prijevoz tim sredstvima, kao i pravo na osiguranje koje imaju putnici koji su platili prijevoz tim sredstvima.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u slučaju privremene spriječenosti za rad zbog nesreće na radu ili profesionalne bolesti ostvaruju naknadu u visini cijelog iznosa plaće.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Carinski službenik koji je odlukom nadležnog tijela proglašen nesposobnim za obavljanje poslova carinskog službenika zbog oboljenja ili ozljede koja je nastupila u obavljanju službe ili vezano za obavljanje službe zadržava plaću i druga prava iz službeničkog odnosa do donošenja pravomoćnog rješenja o pravu na mirovinu, a najduže tri godine od dana donošenje odluke o nesposobnosti.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Carinski službenik koji u obavljanju službe ili vezano za obavljanje službe izgubi život sahranit će se u mjestu koje odredi njegova obitelj na području Republike Hrvatske na trošak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Troškovima iz stavka 3. ovoga članka se smatraju: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troškovi prijevoza posmrtnih ostataka do mjesta pokopa,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putni troškovi za dva pratitelja,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pogrebni troškovi u visini četiri proračunske osnovice.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(5) U slučaju iz stavka 3. ovoga članka, obitelj koju je uzdržavao poginuli carinski službenik ima pravo na jednokratnu novčanu pomoć u visini posljednje isplaćene neto plaće poginuloga carinskog službenika uvećane 12 puta.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U slučaju smrti carinskog službenika i namještenika, obitelj ima pravo na pomoć u visini posljednje isplaćene neto plaće uvećane tri puta i pogrebne troškove u visini tri proračunske osnovice.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Carinski službenik i namještenik ima pravo na pomoć u slučaju smrti supružnika, djeteta ili roditelja, očuha ili maćehe u visini jedne proračunske osnovice.</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RADNO VRIJEME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Carinska služba je organizirana tako da se carinski poslovi obavljaju 24 sata dnevno.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Tjedno radno vrijeme carinskog službenika u pravilu se raspoređuje na pet radnih dana i traje 40 sati.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Ravnatelj može odlukom, ovisno o potrebama službe, mjesnim prilikama, odnosno za pojedine ovlaštene carinske službenike, odrediti raspored radnog vremena i na drugi način.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Zbog potreba službe carinski službenici su dužni obavljati posao u smjenama.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89.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Radom u smjenama smatra se svakodnevni redovni rad carinskih službenika prema utvrđenom radnom vremenu poslodavca koji carinski službenik obavlja naizmjenično tijekom tjedna ili mjeseca u prijepodnevnom (I. smjena), poslijepodnevnom (II. smjena) ili noćnom (III. smjena) dijelu dana.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 u I. smjeni je od 6 do 14 sati, u II. smjeni od 14 do 22 sata i u III. smjeni od 22 do 6 sati.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Dvokratni rad je rad koji se obavlja u dva navrata s prekidom dužim od 90 minuta.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Radom u turnusu smatra se rad carinskih službenika prema utvrđenom radnom vremenu poslodavca koji carinski službenik obavlja naizmjenično tijekom tjedna ili mjeseca u smjenama od po 12 sati dnevno u ciklusima 12-24-12-48.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Ako je rad carinskih službenika organiziran u radnom tjednu od ponedjeljka do petka, prekovremenim radom smatra se rad duži od osam sati dnevno, kao i svaki sat rada subotom i nedjeljom.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(6) Ako je rad carinskih službenika organiziran u smjenama ili u turnusu, prekovremenim radom smatra se svaki sat rada duži od redovne smjene ili turnusa te svaki sat rada duži od redovnog mjesečnog fonda radnih sati.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Radno vrijeme iz ovoga članka se može preraspodijeliti u okviru određenog redovnog mjesečnog, odnosno godišnjeg rasporeda radnog vremena sukladno općim propisima o radu.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Sukladno odluci ravnatelja carinski službenici u obvezi su biti pripravni za rad izvan radnog vremena.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Carinskom službeniku kojem je određena pripravnost za rad pripada pravo na naknadu za svaki sat pripravnosti.</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III.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PLAĆA I KLASIFIKACIJA RADNIH MJESTA CARINSKIH SLUŽBENIKA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91.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Plaća carinskih službenika utvrđuje se na način uređen propisima o državnim službenicima, ako ovim Zakonom nije drugačije propisano.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Nazive radnih mjesta, koeficijente složenosti poslova i stručne uvjete za radna mjesta, dodatke na posebne uvjete rada, visinu naknade za pripravnost te kriterije i najviši mogući iznos dodatka za natprosječne rezultate u radu, za carinske službenike utvrđuje posebnom uredbom Vlada Republike Hrvatske.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92.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93.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Brisan.</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Zbog težine i prirode poslova te posebnih uvjeta rada u staž osiguranja pojedinih ovlaštenih carinskih službenika Carinske uprave svakih se 12 mjeseci efektivnog rada provedenih na takvim poslovima računa kao 14 mjeseci staža osiguranja.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Radna mjesta kojima se staž osiguranja računa u povećanom trajanju utvrđuje uredbom Vlada Republike Hrvatske.</w:t>
      </w:r>
    </w:p>
    <w:p w:rsidR="002D3AED" w:rsidRPr="009C7F0C" w:rsidRDefault="002D3AED" w:rsidP="002D3AED">
      <w:pPr>
        <w:spacing w:after="0" w:line="240" w:lineRule="auto"/>
        <w:jc w:val="center"/>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IV.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STRUČNO OSPOSOBLJAVANJE CARINSKIH SLUŽBENIKA</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95.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(1) Carinski službenici moraju neprekidno dopunjavati svoja stručna znanja, osposobljavati se i sudjelovati u provjerama stručne osposobljenosti koje organizira i provodi Carinska uprava.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Poslovi stručnog osposobljavanja i usavršavanja odnose se 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izradu i provedbu programa za kontinuirano stručno osposobljavanje i usavršavanje carinskih službenika,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izradu i provedbu programa za stručno osposobljavanje i usavršavanje vježbenika i službenika koji se primaju u carinsku službu,</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organiziranje državnih stručnih ispita za carinske službenike,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organiziranje tečajeva, seminara i radionica,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izdavanje stručnih publikacija potrebnih za rad carinske službe i za potrebe stručnog osposobljavanja carinskih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Sadržaj, način i mjerila za stručno usavršavanje, osposobljavanje i provjeru stručne osposobljenosti službenika i vježbenika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Na temelju sporazuma između ministra financija i čelnika drugog tijela, Ministarstvo financija, Carinska uprava može ovlaštenog carinskog službenika uputiti na obrazovanje ili usavršavanje u drugo državno tijelo ili ustanovu u Republici Hrvatskoj ili u inozemstvo sukladno potrebama njegovog radnog mjesta.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 temelju sporazuma između ministra financija i čelnika drugog tijela, službenici iz drugog državnog tijela ili ustanove mogu se obrazovati i stručno usavršavati u Ministarstvu financija, Carinskoj upravi, a radi stjecanja znanja iz nadležnosti i djelokruga rada Ministarstva financija,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Državni stručni ispit za carinske službenike sastoji se od općeg i posebnog dijela.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Propisi o općem dijelu državnoga stručnog ispita za državne službenike odgovarajuće se primjenjuju i pri polaganju državnoga stručnog ispita za carinske službenike.</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GLAVA V.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CARINSKA PRIZNANJA I NAGRADE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98.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Radi priznavanja postignutih natprosječnih rezultata u radu, i to: iznimno zalaganje i stručnost, te posebna dostignuća, ostvareni natprosječni rezultati u obavljanju službene dužnosti, doprinos porastu ugleda službe koja je iskazana pri obavljanju poslova, otkrivanje prekršaja značajnih vrijednosti i kaznenih djela i poticanja uspješnosti rada, carinskim službenicima i ustrojstvenim jedinicama Carinske uprave, dodjeljuju se nagrade ili priznanja.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Nagrade ili priznanja Carinske uprave su: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godišnja nagrada,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prigodna nagrada,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10"/>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zahvalnica.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Carinskom službeniku kojem prestaje državna služba radi stjecanja prava na mirovinu može se dodijeliti spomen-značka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Priznanja i nagrade iz stavka 2. ovoga članka u pravilu se dodjeljuju uz Dan carinske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Za značajni doprinos u suradnji s Carinskom upravom, tijelima državne uprave, javnim službama, gospodarskim subjektima, dodjeljuju se zahvalnice.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(6) Carinski službenik može svake godine ostvariti najviši mogući iznos novčane nagrade koji može iznositi najviše do tri osnovice za obračun plaće za državne službenike.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(7) Odluku o isplati novčane nagrade iz stavka 2. ovoga članka donosi ministar financija na prijedlog ravnatelja na temelju kriterija iz stavka 1. ovoga članka i ocjene o radu.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(8) Vrste priznanja, postupak dodjele priznanja i visine novčanih nagrada te uvjete i način dodjele spomen-značke određuje pravilnikom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99.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Carinskoj upravi sukladno potrebama i raspoloživim sredstvima osiguravaju se sredstva za: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opremanje i modernizaciju rada,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nagrađivanje carinskih službenika za rad na projektima, u povjerenstvima te sudjelovanje u programima edukacije i stručnih usavršavanja,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nagrađivanje carinskih službenika i namještenika na temelju uspješnosti u obavljanju službene i radne dužnosti,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prigodni dar djeci umrlih carinskih službenika i namještenika i prigodni dar djeci carinskih službenika i namještenika koji žive u osobito teškim socijalnim prilikama, a prema odluci ravnatelja,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novčanu pomoć carinskim službenicima i namještenicima za plaćanje troškova školovanja djece s invaliditetom,</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novčanu pomoć djeci umrlih carinskih službenika i namještenika, u visini troškova školovanja za vrijeme redovitog školovanja,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plaćanje troškova za zdravstvene potrebe djeci carinskih službenika i namještenika, operativne zahvate, liječenja, nabavu lijekova i ortopedskih pomagala i drugo koji nisu pokriveni osnovnim, dopunskim i privatnim zdravstvenim osiguranjem,</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osobito teške socijalne i zdravstvene potrebe carinskih službenika i namještenika te njihove uže obitelji koji žive u osobito teškim socijalnim prilikama ili kojima je zbog teško narušenog zdravstvenog stanja ta pomoć potrebna, a prema odluci ravnatelja,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redovite zdravstvene sistematske preglede carinskih službenika i namještenika jednom godišnje,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stambene potrebe carinskih službenika i namještenika,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6"/>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grobno mjesto carinskom službeniku koji je u obavljanju službe ili vezano za obavljanje službe izgubio život, a ako obitelj isto ne posjeduje.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Sredstva ostvarena kao naknada za obavljanje poslova iz nadležnosti drugih tijela, kao i sredstva što ih Carinska uprava ostvari kao naknadu prema posebnim zakonima za obavljanje određenih poslova prihod su državnog proračuna Republike Hrvatske, u dijelu sredstava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Način raspodjele i korištenja sredstava iz stavka 2. ovoga članka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VIII.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ODGOVORNOST ZA POVREDE SLUŽBENE DUŽNOSTI</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odgovaraju za povredu službene dužnosti u skladu s odredbama ovoga Zakona te Zakona o državnim službenicima.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Povrede službene dužnosti mogu biti lake i teške.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Na postupak zbog povrede službene dužnosti primjenjuju se odredbe zakona kojim se uređuje opći upravni postupak.</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Lakom povredom službene dužnosti, osim povreda propisanih Zakonom o državnim službenicima, smatra se nekorektan odnos prema suradnicima i strankama za vrijeme rada.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Teškim povredama službene dužnosti, osim povreda propisanih Zakonom o državnim službenicima, smatraju se 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obavljanje poslova nespojivih s dužnostima službenika Carinske uprave,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sprječavanje i onemogućavanje ovlaštenih carinskih službenika prilikom obavljanja službenih dužnosti,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zlouporaba odore, oznaka i oružja kod obavljanja ili u vezi s obavljanjem poslova službe,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krivotvorenje, preinačavanje, unošenje ili ovjera neistinitog sadržaja u službenim ispravama,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odbijanje pisanog naloga za testiranje na alkohol ili odbijanje pisanog naloga za stručni pregled kojim se utvrđuje prisutnost u organizmu alkohola ili narkotičkog sredstva,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radnja koja ima obilježje prekršaja iz nadležnosti Carinske uprave,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nepoštivanje, odnosno kršenje pravila o unutarnjem redu carinske službe ili Kodeksa profesionalne etike službenika Ministarstva financija, Carinske uprave, osim povreda navedenih u članku 101. ovoga Zakona,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proofErr w:type="spellStart"/>
      <w:r w:rsidRPr="009C7F0C">
        <w:rPr>
          <w:rFonts w:ascii="Times New Roman" w:hAnsi="Times New Roman" w:cs="Times New Roman"/>
          <w:sz w:val="24"/>
          <w:szCs w:val="24"/>
        </w:rPr>
        <w:t>nepostupanje</w:t>
      </w:r>
      <w:proofErr w:type="spellEnd"/>
      <w:r w:rsidRPr="009C7F0C">
        <w:rPr>
          <w:rFonts w:ascii="Times New Roman" w:hAnsi="Times New Roman" w:cs="Times New Roman"/>
          <w:sz w:val="24"/>
          <w:szCs w:val="24"/>
        </w:rPr>
        <w:t xml:space="preserve"> po napucima i uputama za rad koje donosi Središnji ured o primjeni propisa iz djelokruga rada carinske službe,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neovlašteno ili korištenje u neslužbene svrhe podatka i obavijesti koje Carinska uprava prikuplja radi provođenja zakonom i drugim propisima utvrđenih poslova iz svoje nadležnosti,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nepoduzimanje dužnih radnji u vezi s postupkom za utvrđivanje odgovornosti carinskog službenika te prikrivanje počinjenih povreda službene dužnosti,</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nedolično ponašanje u službi ili van službe, a što ima za posljedicu nanošenje štete ugledu službe,</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4"/>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javno iznošenje neistinitosti o službi, a što ima za posljedicu nanošenje štete ugledu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Prisutnost alkohola ili narkotičkih sredstava utvrđuje se alko-testom ili liječničkim pregledom.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Provjeru alko-testom ovlašteni su obaviti službenici unutarnjeg nadzora i kontrole, nadređeni službenik, stručnjak za zaštitu na radu te drugi službenik koji je osposobljen i ovlašten za obavljanje tih poslova.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Službenici iz stavka 3. ovoga članka moraju biti osposobljeni za provođenje alko-testiranja od strane zdravstvene ustanove.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 odlučivanje o teškim povredama službene dužnosti za sve carinske službenike u prvom stupnju i lakim povredama službene dužnosti u drugom stupnju ustrojava se Prvostupanjski disciplinski sud Carinske uprave u sjedištu Središnjeg ureda Carinske uprave u Zagrebu.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Za odlučivanje o teškim povredama službene dužnosti carinskih službenika u drugom stupnju ustrojava se Drugostupanjski disciplinski sud Carinske uprave sa sjedištem u Središnjem uredu Carinske uprave u Zagrebu.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Predsjednik i članovi Prvostupanjskog disciplinskog suda Carinske uprave i Drugostupanjskog disciplinskog suda Carinske uprave su carinski službenici.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105.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Prvostupanjski disciplinski sud Carinske uprave sastoji se od predsjednika i najmanje deset članova visoke stručne spreme, od kojih su predsjednik i najmanje pet članova diplomirani pravnici.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Predsjednika i članove Prvostupanjskog disciplinskog suda Carinske uprave imenuje rješenjem ministar financija na prijedlog ravnatelja, na rok od dvije godine.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Prvostupanjski disciplinski sud Carinske uprave odlučuje u Vijeću od tri člana, od kojih je jedan član predsjednik Vijeća, a određuje ih predsjednik Prvostupanjskog disciplinskog suda Carinske uprave za svaki pojedini predmet.</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106.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Drugostupanjski disciplinski sud Carinske uprave sastoji se od predsjednika i najmanje šest članova visoke stručne spreme, od kojih su predsjednik i najmanje tri člana diplomirani pravnici.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Predsjednika i članove Drugostupanjskog disciplinskog suda Carinske uprave imenuje rješenjem ministar financija na prijedlog ravnatelja, na rok od dvije godine.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Drugostupanjski disciplinski sud Carinske uprave odlučuje u Vijeću od tri člana, od kojih je jedan član predsjednik Vijeća, a određuje ih predsjednik Drugostupanjskog disciplinskog suda Carinske uprave za svaki pojedini predmet.</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Tajnika Prvostupanjskog disciplinskog suda Carinske uprave i Drugostupanjskog disciplinskog suda Carinske uprave imenuje rješenjem ravnatelj, na rok od dvije godine.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Tajnik Prvostupanjskog i Drugostupanjskog disciplinskog suda je carinski službenik s visokom stručnom spremom.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Zapisničare Prvostupanjskog disciplinskog suda Carinske uprave i Drugostupanjskog disciplinskog suda Carinske uprave imenuje ravnatelj.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(1) Predsjednici, članovi, tajnici i zapisničari Prvostupanjskog disciplinskog suda Carinske uprave i Drugostupanjskog disciplinskog suda Carinske uprave imaju pravo na novčanu naknadu za svoj rad.</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Naknada se određuje po završenom predmetu, posebno za predsjednika vijeća, a posebno za članove vijeća i tajnika Prvostupanjskog disciplinskog suda Carinske uprave i Drugostupanjskog disciplinskog suda Carinske uprave, te zapisničare.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Visinu novčane naknade iz stavka 1. i 2. ovoga članka i kriterije nagrađivanja pravilnikom propisuje ministar financija.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109.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Postupak zbog lake povrede službene dužnosti pokreće zaključkom ravnatelj ili carinski službenik kojeg on za to ovlasti, na vlastiti poticaj ili na pisani prijedlog nadređenog službenika.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 lake povrede službene dužnosti postupak vodi i donosi odluku ravnatelj ili carinski službenik kojeg on za to ovlasti.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Postupak zbog teške povrede službene dužnosti pokreće ravnatelj ili carinski službenik kojeg on za to ovlasti, danom predaje zahtjeva za pokretanje postupka nadležnom Prvostupanjskom disciplinskom sudu.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Za teške povrede službene dužnosti disciplinski postupak vodi i donosi odluku Prvostupanjski disciplinski sud.</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Zaglavlje akta Prvostupanjskog disciplinskog suda Carinske uprave i Drugostupanjskog disciplinskog suda Carinske uprave sadrži: grb Republike Hrvatske, naziv »Republika Hrvatska, Ministarstvo financija, Carinska uprava, Prvostupanjski disciplinski sud Carinske uprave«, odnosno »Drugostupanjski disciplinski sud Carinske uprave«, brojčanu oznaku predmeta, mjesto i datum izrade akta.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Pečat Prvostupanjskog disciplinskog suda Carinske uprave i Drugostupanjskog disciplinskog suda Carinske uprave iz stavka 1. ovoga članka promjera je 38 mm i sadrži u sredini grb Republike Hrvatske, a oko njega naziv »Republika Hrvatska, Ministarstvo financija, Carinska uprava« i naziv »Prvostupanjski disciplinski sud Carinske uprave«, odnosno »Drugostupanjski disciplinski sud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Protiv odluke u postupku zbog lake povrede službene dužnosti carinski službenik protiv kojeg se vodi postupak i nadređeni službenik koji je podnio prijedlog imaju pravo žalbe Prvostupanjskom disciplinskom sudu Carinske uprave u roku od 15 dana od dana primitka odluke.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Odluka o žalbi iz stavka 1. ovoga članka je izvršna danom dostave.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Protiv odluke Prvostupanjskoga disciplinskog suda Carinske uprave u postupku zbog teške povrede službene dužnosti, carinski službenik protiv kojeg se vodi postupak, ravnatelj ili osoba koju on za to ovlasti imaju pravo žalbe Drugostupanjskom disciplinskom sudu Carinske uprave u roku od 15 dana od dana primitka odluke.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Odluka o žalbi iz stavka 1. ovoga članka je izvršna danom dostave.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Protiv drugostupanjske odluke u postupku zbog povrede službene dužnosti žalba nije dopuštena već se može pokrenuti upravni spor.</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službenik može biti rješenjem udaljen iz službe ako je protiv njega pokrenut kazneni postupak ili postupak pred Prvostupanjskim disciplinskim sudom Carinske uprave zbog teške povrede službene dužnosti, a povreda je takve prirode da bi ostanak u službi dok traje postupak mogao štetiti interesima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Ravnatelj je dužan udaljiti iz službe carinskog službenika protiv kojeg je pokrenut kazneni postupak ili postupak zbog teške povrede službene dužnosti zbog djela s obilježjima korupcije.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Smatra se da je carinski službenik udaljen iz službe dok se nalazi u istražnom zatvoru, o čemu se donosi rješenje.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Udaljenje iz službe može trajati do okončanja kaznenog postupka ili postupka zbog teške povrede službene dužnosti, a u slučaju iz stavka 3. ovoga članka do isteka istražnog zatvora.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Iznimno, carinski službenik može biti udaljen iz službe i prije nego što je protiv njega pokrenut postupak pred Prvostupanjskim disciplinskim sudom Carinske uprave zbog teške povrede službene dužnosti u slučaju opravdane sumnje da je počinio tešku povredu službene dužnosti s obilježjima korupcije.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U slučaju iz stavka 1. ovoga članka, zahtjev za pokretanje postupka zbog teške povrede službene dužnosti podnosi se nadležnom Prvostupanjskom disciplinskom sudu Carinske uprave u roku od osam dana od dana udaljenja, a u protivnom prestaju sve pravne posljedice udaljenja iz službe.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O prestanku pravnih posljedica udaljenja iz službe iz stavka 2. ovoga članka donosi se rješenje. Rješenje proizvodi pravne učinke od nastupa okolnosti iz stavka 2. ovoga članka.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U slučaju prestanka okolnosti koje su uvjetovale udaljenje iz službe, rješenje iz stavka 3. ovoga članka može se donijeti i prije isteka roka iz stavka 2. ovoga članka.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116.</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Rješenje o udaljenju iz službe donosi ravnatelj.</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Protiv rješenja o udaljenju iz službe carinski službenik može u roku od 15 dana od dana dostave rješenja podnijeti žalbu Prvostupanjskom disciplinskom sudu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Žalba ne odgađa izvršenje rješenja.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Prvostupanjski disciplinski sud Carinske uprave dužan je odlučiti o žalbi najkasnije u roku od 15 dana od dana primitka.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Protiv odluke Prvostupanjskog disciplinskog suda Carinske uprave žalba nije dopuštena, ali može se pokrenuti upravni spor.</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117.</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Carinskom službeniku koji je udaljen iz službe oduzima se službena značka i iskaznica, oružje i druga sredstva koja su mu povjerena za obavljanje posla te mu se za vrijeme trajanja udaljenja zabranjuje nošenje odore.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Rješenje iz stavka 1. ovoga članka donosi ravnatelj.</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IX.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PREKRŠAJNE ODREDBE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 xml:space="preserve">Članak 118. </w:t>
      </w:r>
      <w:r w:rsidR="009C7F0C">
        <w:rPr>
          <w:rFonts w:ascii="Times New Roman" w:hAnsi="Times New Roman" w:cs="Times New Roman"/>
          <w:sz w:val="24"/>
          <w:szCs w:val="24"/>
        </w:rPr>
        <w:t xml:space="preserve"> </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Novčanom kaznom od 10.000,00 do 500.000,00 kuna kaznit će se za prekršaj pravna osoba, a novčanom kaznom od 3.000,00 do 100.000,00 kuna odgovorna osoba u pravnoj osobi kao i fizička osoba ako: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na zahtjev ovlaštenog carinskog službenika u određenom roku i/ili na određenom mjestu ne podnese knjigovodstvenu ispravu, ugovor, poslovno dopisivanje, evidenciju ili neku drugu ispravu potrebnu za provedbu nadzora, odnosno dade netočne ili nepotpune podatke (članak 32. stavak 2. i 3.),</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onemogući uvid u poslovne knjige i propisane evidencije koje se vode na elektronskom mediju, kao i uvid u bazu podataka računalnog sustava (članak 32. stavak 4.),</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u ostavljenom roku ne izradi, odnosno ne preda dokument ili deklaraciju koja potvrđuje neki podatak koji je zabilježen na elektronskom mediju (članak 32. stavak 4.),</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 xml:space="preserve">na zahtjev u određenom roku ne da podatke ili da netočne i nepotpune podatke i obavijesti potrebne za </w:t>
      </w:r>
      <w:proofErr w:type="spellStart"/>
      <w:r w:rsidRPr="009C7F0C">
        <w:rPr>
          <w:rFonts w:ascii="Times New Roman" w:hAnsi="Times New Roman" w:cs="Times New Roman"/>
          <w:sz w:val="24"/>
          <w:szCs w:val="24"/>
        </w:rPr>
        <w:t>Intrastat</w:t>
      </w:r>
      <w:proofErr w:type="spellEnd"/>
      <w:r w:rsidRPr="009C7F0C">
        <w:rPr>
          <w:rFonts w:ascii="Times New Roman" w:hAnsi="Times New Roman" w:cs="Times New Roman"/>
          <w:sz w:val="24"/>
          <w:szCs w:val="24"/>
        </w:rPr>
        <w:t xml:space="preserve"> evidencije (članak 32. stavak 2.),</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 postupi po naredbi ovlaštenog carinskog službenika iz članka 39. ovoga Zakona,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ako ne postupi po naredbi ovlaštenog carinskog službenika iz članka 40., 40.a i/ili 40.b ovoga Zakona,</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lastRenderedPageBreak/>
        <w:t>ne omogući nesmetan pregled robe koja je predmet nadzora (članak 45.),</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 omogući nesmetano uzimanje uzoraka robe radi provođenja analize ili drugog odgovarajućeg ispitivanja (članak 46. stavak 1.),</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 omogući nesmetani pregled ili pretragu prometnih sredstava (članak 48. stavak 3. i 4.),</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 omogući nesmetani ulazak, pregled ili pretragu poslovnih prostorija, prostora, zemljišta ili objekata (članak 49. stavak 1.),</w:t>
      </w:r>
    </w:p>
    <w:p w:rsidR="002D3AED" w:rsidRPr="009C7F0C" w:rsidRDefault="002D3AED" w:rsidP="002D3AED">
      <w:pPr>
        <w:spacing w:after="0" w:line="240" w:lineRule="auto"/>
        <w:ind w:left="-360"/>
        <w:jc w:val="both"/>
        <w:rPr>
          <w:rFonts w:ascii="Times New Roman" w:hAnsi="Times New Roman" w:cs="Times New Roman"/>
          <w:sz w:val="24"/>
          <w:szCs w:val="24"/>
        </w:rPr>
      </w:pPr>
    </w:p>
    <w:p w:rsidR="002D3AED" w:rsidRPr="009C7F0C" w:rsidRDefault="002D3AED" w:rsidP="002D3AED">
      <w:pPr>
        <w:pStyle w:val="ListParagraph"/>
        <w:numPr>
          <w:ilvl w:val="0"/>
          <w:numId w:val="2"/>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ne omogući nesmetano privremeno oduzimanje robe, domaćih ili stranih sredstava plaćanja te isprava i nositelja podataka (članci 50. i 51. te članak 52. stavak 1. i 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Novčanom kaznom od 10.000,00 do 200.000,00 kuna kaznit će se i fizička osoba obrtnik i osoba koja obavlja drugu samostalnu djelatnost ako je prekršaj iz stavka 1. ovoga članka počinila u vezi s obavljanjem njezina obrta ili druge samostalne djelatnosti.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119.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Novčanom kaznom od 5.000,00 do 300.000,00 kuna kaznit će se za prekršaj pravna osoba, a novčanom kaznom od 2.000,00 do 70.000,00 kuna odgovorna osoba u pravnoj osobi kao i fizička osoba ako:</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odbije predati osobnu iskaznicu, putnu ispravu ili drugu javnu ispravu s fotografijom na temelju kojih se može provjeriti istovjetnost osobe (članak 33.),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se nepristojno ili uvredljivo obraća ovlaštenom carinskom službeniku tijekom njegovoga službenog rada,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ne postupi po upozorenju ovlaštenog carinskog službenika (članak 38.),</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napusti mjesto nadzora bez odobrenja ovlaštenog carinskog službenika ili ne zaustavi prometno sredstvo na mjestu nadzora (članak 48. stavak 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5. ovlaštenim carinskim službenicima pri obavljanju poslova nadzora i carinsko-sigurnosnih mjera u prometu s inozemstvom ne omogući besplatan prijevoz javnim prijevoznim sredstvom (članak 85.).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Novčanom kaznom od 3.000,00 do 100.000,00 kuna kaznit će se i fizička osoba obrtnik i osoba koja obavlja drugu samostalnu djelatnost ako je prekršaj iz stavka 1. ovoga članka počinila u vezi s obavljanjem njezina obrta ili druge samostalne djelatnosti.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120.</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Novčanom kaznom od 2.000,00 do 200.000,00 kuna kaznit će se za prekršaj pravna osoba, a novčanom kaznom od 1.000,00 do 30.000,00 kuna odgovorna osoba u pravnoj osobi, kao i fizička osoba ako reproducira ili koristi kao odoru ili kao svoje oznake odoru ili oznake koje su po boji, izgledu i oznakama jednake ili slične službenoj odori i oznakama Carinske uprave.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(2) Predmeti koji su izrađeni ili korišteni suprotno odredbi stavka 1. ovoga članka oduzet će se i uništiti.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Novčanom kaznom od 2.000,00 do 50.000,00 kuna kaznit će se i fizička osoba obrtnik i osoba koja obavlja drugu samostalnu djelatnost ako je prekršaj iz stavka 1. ovoga članka počinila u vezi s obavljanjem njezina obrta ili druge samostalne djelatnosti.</w:t>
      </w:r>
    </w:p>
    <w:p w:rsidR="002D3AED" w:rsidRPr="009C7F0C" w:rsidRDefault="002D3AED" w:rsidP="002D3AED">
      <w:pPr>
        <w:spacing w:after="0" w:line="240" w:lineRule="auto"/>
        <w:jc w:val="both"/>
        <w:rPr>
          <w:rFonts w:ascii="Times New Roman" w:hAnsi="Times New Roman" w:cs="Times New Roman"/>
          <w:sz w:val="24"/>
          <w:szCs w:val="24"/>
        </w:rPr>
      </w:pPr>
    </w:p>
    <w:p w:rsidR="007F0A87"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 xml:space="preserve">DIO X.   </w:t>
      </w:r>
    </w:p>
    <w:p w:rsidR="002D3AED" w:rsidRPr="009C7F0C" w:rsidRDefault="002D3AED" w:rsidP="002D3AED">
      <w:pPr>
        <w:spacing w:after="0" w:line="240" w:lineRule="auto"/>
        <w:jc w:val="center"/>
        <w:rPr>
          <w:rFonts w:ascii="Times New Roman" w:hAnsi="Times New Roman" w:cs="Times New Roman"/>
          <w:b/>
          <w:sz w:val="24"/>
          <w:szCs w:val="24"/>
        </w:rPr>
      </w:pPr>
      <w:r w:rsidRPr="009C7F0C">
        <w:rPr>
          <w:rFonts w:ascii="Times New Roman" w:hAnsi="Times New Roman" w:cs="Times New Roman"/>
          <w:b/>
          <w:sz w:val="24"/>
          <w:szCs w:val="24"/>
        </w:rPr>
        <w:t>PRIJELAZNE I ZAVRŠNE ODREDBE</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Carinski službenici koji su na dan stupanja na snagu ovoga Zakona zatečeni na poslovima srednje stručne spreme, a nisu završili srednje školsko obrazovanje u četverogodišnjem trajanju, mogu obavljati poslove slobodnog radnog mjesta srednje stručne spreme.</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Javni natječaj za izbor ravnatelja, zamjenika ravnatelja i pomoćnika ravnatelja raspisat će se najkasnije u roku od 60 dana od dana stupanja na dužnost Vlade Republike Hrvatske nakon prvih parlamentarnih izbora nakon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Danom stupanja na snagu ovoga Zakona, Središnja komisija za carinske prekršaje pri Središnjem uredu Carinske uprave koja odlučuje o žalbama protiv prvostupanjskih rješenja o prekršaju za prekršajne postupke koji su pokrenuti do 1. listopada 2002., nastavlja s radom.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Danom stupanja na snagu ovoga Zakona Vijeća za prekršaje nastavljaju s radom do imenovanja Vijeća za prekršaje iz članka 62.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Danom stupanja na snagu ovoga Zakona Prvostupanjski disciplinski sud Carinske uprave i Drugostupanjski disciplinski sud Carinske uprave koji odlučuju o povredama službene dužnosti carinskih službenika nastavljaju s radom.</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(4) Postupci koji nisu dovršeni do stupanju na snagu ovoga Zakona nastavit će se i dovršiti prema dosadašnjim propisima.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Vlada Republike Hrvatske donijet će uredbe iz članka 59. stavka 10., članka 91. stavka 6. i članka 94. stavka 2. ovoga Zakona najkasnije u roku od šest mjeseci od dana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Ministar financija donijet će pravilnike iz članka 2. stavka 5., članka 17. stavaka 2. i 5., članka 30. stavka 4., članka 41. stavka 2., članka 46. stavka 2., članka 48. stavka 7., članka 55. stavka 6., članka 59. stavka 9., članka 60. stavka 4., članka 74. stavka 2., članka 83. stavka 2., članka 98. stavka 8. i članka 108. stavka 3. ovoga Zakona najkasnije u roku od šest mjeseci od dana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(3) Do stupanja na snagu propisa iz stavaka 1. i 2. ovoga članka, ako nisu u suprotnosti s odredbama ovoga Zakona, ostaju na snazi: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A95110">
      <w:pPr>
        <w:pStyle w:val="ListParagraph"/>
        <w:numPr>
          <w:ilvl w:val="0"/>
          <w:numId w:val="4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Odluka o boji i oznakama službene odore ovlaštenih osoba carinske službe Republike Hrvatske (»Narodne novine«, br. 54/94. i 61/95.),</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Pravilnik o službenim odorama djelatnika carinske službe Republike Hrvatske (»Narodne novine«, br. 56/94., 51/96., 38/97. i 41/97.),</w:t>
      </w:r>
    </w:p>
    <w:p w:rsidR="002D3AED" w:rsidRPr="009C7F0C" w:rsidRDefault="002D3AED" w:rsidP="00A95110">
      <w:pPr>
        <w:spacing w:after="0" w:line="240" w:lineRule="auto"/>
        <w:ind w:left="-360"/>
        <w:jc w:val="both"/>
        <w:rPr>
          <w:rFonts w:ascii="Times New Roman" w:hAnsi="Times New Roman" w:cs="Times New Roman"/>
          <w:sz w:val="24"/>
          <w:szCs w:val="24"/>
        </w:rPr>
      </w:pPr>
    </w:p>
    <w:p w:rsidR="002D3AED" w:rsidRPr="009C7F0C" w:rsidRDefault="002D3AED" w:rsidP="00A95110">
      <w:pPr>
        <w:pStyle w:val="ListParagraph"/>
        <w:numPr>
          <w:ilvl w:val="0"/>
          <w:numId w:val="48"/>
        </w:numPr>
        <w:spacing w:after="0" w:line="240" w:lineRule="auto"/>
        <w:ind w:left="360"/>
        <w:jc w:val="both"/>
        <w:rPr>
          <w:rFonts w:ascii="Times New Roman" w:hAnsi="Times New Roman" w:cs="Times New Roman"/>
          <w:sz w:val="24"/>
          <w:szCs w:val="24"/>
        </w:rPr>
      </w:pPr>
      <w:r w:rsidRPr="009C7F0C">
        <w:rPr>
          <w:rFonts w:ascii="Times New Roman" w:hAnsi="Times New Roman" w:cs="Times New Roman"/>
          <w:sz w:val="24"/>
          <w:szCs w:val="24"/>
        </w:rPr>
        <w:t>Pravilnik o obrascu službene iskaznice i posebnoj oznaci ovlaštenih službenih osoba Carinske uprave Republike Hrvatske (»Narodne novine«, br. 21/99. i 40/99.).</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124.</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Danom stupanja na snagu ovoga Zakona prestaje važiti Zakon o carinskoj službi (»Narodne novine«, br. 83/09., 49/11. i 34/12.).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125.</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objavit će se u »Narodnim novinama«, a stupa na snagu danom pristupanja Republike Hrvatske Europskoj uniji.</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u w:val="single"/>
        </w:rPr>
      </w:pPr>
      <w:r w:rsidRPr="009C7F0C">
        <w:rPr>
          <w:rFonts w:ascii="Times New Roman" w:hAnsi="Times New Roman" w:cs="Times New Roman"/>
          <w:b/>
          <w:sz w:val="24"/>
          <w:szCs w:val="24"/>
          <w:u w:val="single"/>
        </w:rPr>
        <w:t>Prijelazne i završne odredbe iz NN 30/14</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Carinsko-prekršajni postupci koji su započeti prije stupanja na snagu ovoga Zakona okončat će se prema propisima koji su važili do dana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13.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stupa na snagu prvoga dana od dana objave u »Narodnim novinama«.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b/>
          <w:sz w:val="24"/>
          <w:szCs w:val="24"/>
          <w:u w:val="single"/>
        </w:rPr>
      </w:pPr>
      <w:r w:rsidRPr="009C7F0C">
        <w:rPr>
          <w:rFonts w:ascii="Times New Roman" w:hAnsi="Times New Roman" w:cs="Times New Roman"/>
          <w:b/>
          <w:sz w:val="24"/>
          <w:szCs w:val="24"/>
          <w:u w:val="single"/>
        </w:rPr>
        <w:t>Prijelazne i završne odredbe iz NN 115/16</w:t>
      </w:r>
    </w:p>
    <w:p w:rsidR="002D3AED" w:rsidRPr="009C7F0C" w:rsidRDefault="002D3AED" w:rsidP="002D3AED">
      <w:pPr>
        <w:spacing w:after="0" w:line="240" w:lineRule="auto"/>
        <w:jc w:val="center"/>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21.</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(1) Vlada Republike Hrvatske donijet će uredbu iz članka 16. ovoga Zakona najkasnije u roku od šest mjeseci od dana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(2) Ministar financija donijet će pravilnike iz članaka 7. i 20. ovoga Zakona najkasnije u roku od šest mjeseci od dana stupanja na snagu ovoga Zakona.</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22.</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Do stupanja na snagu uredbe iz članka 21. stavka 1. ovoga Zakona ostaje na snazi Uredba o klasifikaciji radnih mjesta, carinskih zvanja i vrijednosti koeficijenata složenosti poslova carinskih službenika (»Narodne novine«, br. 86/13.).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23.</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lastRenderedPageBreak/>
        <w:t>Rukovodeći službenici raspoređeni na radna mjesta iz članaka 3. i 5. ovoga Zakona nastavljaju obavljati poslove koje su obavljali na dotadašnjim radnim mjestima do donošenja rješenja o rasporedu na radna mjesta sukladno ovom Zakonu.</w:t>
      </w:r>
    </w:p>
    <w:p w:rsidR="002D3AED" w:rsidRPr="009C7F0C" w:rsidRDefault="002D3AED" w:rsidP="002D3AED">
      <w:pPr>
        <w:spacing w:after="0" w:line="240" w:lineRule="auto"/>
        <w:jc w:val="both"/>
        <w:rPr>
          <w:rFonts w:ascii="Times New Roman" w:hAnsi="Times New Roman" w:cs="Times New Roman"/>
          <w:sz w:val="24"/>
          <w:szCs w:val="24"/>
        </w:rPr>
      </w:pPr>
    </w:p>
    <w:p w:rsidR="002D3AED" w:rsidRPr="009C7F0C" w:rsidRDefault="002D3AED" w:rsidP="002D3AED">
      <w:pPr>
        <w:spacing w:after="0" w:line="240" w:lineRule="auto"/>
        <w:jc w:val="center"/>
        <w:rPr>
          <w:rFonts w:ascii="Times New Roman" w:hAnsi="Times New Roman" w:cs="Times New Roman"/>
          <w:sz w:val="24"/>
          <w:szCs w:val="24"/>
        </w:rPr>
      </w:pPr>
      <w:r w:rsidRPr="009C7F0C">
        <w:rPr>
          <w:rFonts w:ascii="Times New Roman" w:hAnsi="Times New Roman" w:cs="Times New Roman"/>
          <w:sz w:val="24"/>
          <w:szCs w:val="24"/>
        </w:rPr>
        <w:t>Članak 24.</w:t>
      </w:r>
    </w:p>
    <w:p w:rsidR="002D3AED" w:rsidRPr="009C7F0C" w:rsidRDefault="002D3AED" w:rsidP="002D3AED">
      <w:pPr>
        <w:spacing w:after="0" w:line="240" w:lineRule="auto"/>
        <w:jc w:val="both"/>
        <w:rPr>
          <w:rFonts w:ascii="Times New Roman" w:hAnsi="Times New Roman" w:cs="Times New Roman"/>
          <w:sz w:val="24"/>
          <w:szCs w:val="24"/>
        </w:rPr>
      </w:pPr>
    </w:p>
    <w:p w:rsidR="00597F61" w:rsidRDefault="002D3AED" w:rsidP="00AC6105">
      <w:pPr>
        <w:spacing w:after="0" w:line="240" w:lineRule="auto"/>
        <w:jc w:val="both"/>
        <w:rPr>
          <w:rFonts w:ascii="Times New Roman" w:hAnsi="Times New Roman" w:cs="Times New Roman"/>
          <w:sz w:val="24"/>
          <w:szCs w:val="24"/>
        </w:rPr>
      </w:pPr>
      <w:r w:rsidRPr="009C7F0C">
        <w:rPr>
          <w:rFonts w:ascii="Times New Roman" w:hAnsi="Times New Roman" w:cs="Times New Roman"/>
          <w:sz w:val="24"/>
          <w:szCs w:val="24"/>
        </w:rPr>
        <w:t>Ovaj Zakon stupa na snagu osmoga dana od dana objave u »Narodnim novinama«.</w:t>
      </w:r>
    </w:p>
    <w:p w:rsidR="00980900" w:rsidRDefault="00980900" w:rsidP="00AC6105">
      <w:pPr>
        <w:spacing w:after="0" w:line="240" w:lineRule="auto"/>
        <w:jc w:val="center"/>
        <w:rPr>
          <w:rFonts w:ascii="Times New Roman" w:hAnsi="Times New Roman" w:cs="Times New Roman"/>
          <w:b/>
          <w:sz w:val="24"/>
          <w:szCs w:val="24"/>
          <w:u w:val="single"/>
        </w:rPr>
      </w:pPr>
    </w:p>
    <w:p w:rsidR="00597F61" w:rsidRPr="009C7F0C" w:rsidRDefault="00597F61" w:rsidP="00AC610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Z</w:t>
      </w:r>
      <w:r w:rsidRPr="009C7F0C">
        <w:rPr>
          <w:rFonts w:ascii="Times New Roman" w:hAnsi="Times New Roman" w:cs="Times New Roman"/>
          <w:b/>
          <w:sz w:val="24"/>
          <w:szCs w:val="24"/>
          <w:u w:val="single"/>
        </w:rPr>
        <w:t>avršn</w:t>
      </w:r>
      <w:r>
        <w:rPr>
          <w:rFonts w:ascii="Times New Roman" w:hAnsi="Times New Roman" w:cs="Times New Roman"/>
          <w:b/>
          <w:sz w:val="24"/>
          <w:szCs w:val="24"/>
          <w:u w:val="single"/>
        </w:rPr>
        <w:t>a odredba iz NN 39</w:t>
      </w:r>
      <w:r w:rsidRPr="009C7F0C">
        <w:rPr>
          <w:rFonts w:ascii="Times New Roman" w:hAnsi="Times New Roman" w:cs="Times New Roman"/>
          <w:b/>
          <w:sz w:val="24"/>
          <w:szCs w:val="24"/>
          <w:u w:val="single"/>
        </w:rPr>
        <w:t>/1</w:t>
      </w:r>
      <w:r>
        <w:rPr>
          <w:rFonts w:ascii="Times New Roman" w:hAnsi="Times New Roman" w:cs="Times New Roman"/>
          <w:b/>
          <w:sz w:val="24"/>
          <w:szCs w:val="24"/>
          <w:u w:val="single"/>
        </w:rPr>
        <w:t>9</w:t>
      </w:r>
    </w:p>
    <w:p w:rsidR="00597F61" w:rsidRDefault="00597F61" w:rsidP="00AC6105">
      <w:pPr>
        <w:spacing w:after="0" w:line="240" w:lineRule="auto"/>
        <w:jc w:val="center"/>
        <w:rPr>
          <w:rFonts w:ascii="Times New Roman" w:eastAsia="Times New Roman" w:hAnsi="Times New Roman" w:cs="Times New Roman"/>
          <w:b/>
          <w:color w:val="000000"/>
          <w:sz w:val="24"/>
          <w:szCs w:val="24"/>
        </w:rPr>
      </w:pPr>
    </w:p>
    <w:p w:rsidR="00597F61" w:rsidRPr="00597F61" w:rsidRDefault="00597F61" w:rsidP="00AC6105">
      <w:pPr>
        <w:spacing w:after="0" w:line="240" w:lineRule="auto"/>
        <w:jc w:val="center"/>
        <w:rPr>
          <w:rFonts w:ascii="Times New Roman" w:eastAsia="Times New Roman" w:hAnsi="Times New Roman" w:cs="Times New Roman"/>
          <w:color w:val="000000"/>
          <w:sz w:val="24"/>
          <w:szCs w:val="24"/>
        </w:rPr>
      </w:pPr>
      <w:r w:rsidRPr="00597F61">
        <w:rPr>
          <w:rFonts w:ascii="Times New Roman" w:eastAsia="Times New Roman" w:hAnsi="Times New Roman" w:cs="Times New Roman"/>
          <w:color w:val="000000"/>
          <w:sz w:val="24"/>
          <w:szCs w:val="24"/>
        </w:rPr>
        <w:t>Članak 12.</w:t>
      </w:r>
    </w:p>
    <w:p w:rsidR="00597F61" w:rsidRPr="0073520E" w:rsidRDefault="00597F61" w:rsidP="00AC6105">
      <w:pPr>
        <w:spacing w:after="0" w:line="240" w:lineRule="auto"/>
        <w:jc w:val="center"/>
        <w:rPr>
          <w:rFonts w:ascii="Times New Roman" w:eastAsia="Times New Roman" w:hAnsi="Times New Roman" w:cs="Times New Roman"/>
          <w:b/>
          <w:color w:val="000000"/>
          <w:sz w:val="24"/>
          <w:szCs w:val="24"/>
        </w:rPr>
      </w:pPr>
    </w:p>
    <w:p w:rsidR="00597F61" w:rsidRPr="0073520E" w:rsidRDefault="00597F61" w:rsidP="00AC6105">
      <w:pPr>
        <w:spacing w:after="0" w:line="240" w:lineRule="auto"/>
        <w:jc w:val="both"/>
        <w:rPr>
          <w:rFonts w:ascii="Times New Roman" w:eastAsia="Times New Roman" w:hAnsi="Times New Roman" w:cs="Times New Roman"/>
          <w:bCs/>
          <w:sz w:val="24"/>
          <w:szCs w:val="24"/>
        </w:rPr>
      </w:pPr>
      <w:r w:rsidRPr="0073520E">
        <w:rPr>
          <w:rFonts w:ascii="Times New Roman" w:eastAsia="Times New Roman" w:hAnsi="Times New Roman" w:cs="Times New Roman"/>
          <w:bCs/>
          <w:color w:val="000000"/>
          <w:sz w:val="24"/>
          <w:szCs w:val="24"/>
        </w:rPr>
        <w:t xml:space="preserve">Ovaj Zakon </w:t>
      </w:r>
      <w:r>
        <w:rPr>
          <w:rFonts w:ascii="Times New Roman" w:eastAsia="Times New Roman" w:hAnsi="Times New Roman" w:cs="Times New Roman"/>
          <w:bCs/>
          <w:color w:val="000000"/>
          <w:sz w:val="24"/>
          <w:szCs w:val="24"/>
        </w:rPr>
        <w:t>stupa na snagu osmoga dana od dana objave</w:t>
      </w:r>
      <w:r w:rsidRPr="0073520E">
        <w:rPr>
          <w:rFonts w:ascii="Times New Roman" w:eastAsia="Times New Roman" w:hAnsi="Times New Roman" w:cs="Times New Roman"/>
          <w:bCs/>
          <w:color w:val="000000"/>
          <w:sz w:val="24"/>
          <w:szCs w:val="24"/>
        </w:rPr>
        <w:t xml:space="preserve"> u Narodnim novinama</w:t>
      </w:r>
      <w:r w:rsidRPr="0073520E">
        <w:rPr>
          <w:rFonts w:ascii="Times New Roman" w:eastAsia="Times New Roman" w:hAnsi="Times New Roman" w:cs="Times New Roman"/>
          <w:bCs/>
          <w:sz w:val="24"/>
          <w:szCs w:val="24"/>
        </w:rPr>
        <w:t>.</w:t>
      </w:r>
    </w:p>
    <w:p w:rsidR="00AC6105" w:rsidRDefault="00AC6105" w:rsidP="00AC6105">
      <w:pPr>
        <w:spacing w:after="0" w:line="240" w:lineRule="auto"/>
        <w:jc w:val="center"/>
        <w:rPr>
          <w:rFonts w:ascii="Times New Roman" w:hAnsi="Times New Roman" w:cs="Times New Roman"/>
          <w:b/>
          <w:sz w:val="24"/>
          <w:szCs w:val="24"/>
          <w:u w:val="single"/>
        </w:rPr>
      </w:pPr>
    </w:p>
    <w:p w:rsidR="00AC6105" w:rsidRDefault="00AC6105" w:rsidP="00AC6105">
      <w:pPr>
        <w:spacing w:after="0" w:line="240" w:lineRule="auto"/>
        <w:jc w:val="center"/>
        <w:rPr>
          <w:rFonts w:ascii="Times New Roman" w:hAnsi="Times New Roman" w:cs="Times New Roman"/>
          <w:b/>
          <w:sz w:val="24"/>
          <w:szCs w:val="24"/>
          <w:u w:val="single"/>
        </w:rPr>
      </w:pPr>
      <w:r w:rsidRPr="00AC6105">
        <w:rPr>
          <w:rFonts w:ascii="Times New Roman" w:hAnsi="Times New Roman" w:cs="Times New Roman"/>
          <w:b/>
          <w:sz w:val="24"/>
          <w:szCs w:val="24"/>
          <w:u w:val="single"/>
        </w:rPr>
        <w:t xml:space="preserve">Završna odredba iz NN </w:t>
      </w:r>
      <w:r>
        <w:rPr>
          <w:rFonts w:ascii="Times New Roman" w:hAnsi="Times New Roman" w:cs="Times New Roman"/>
          <w:b/>
          <w:sz w:val="24"/>
          <w:szCs w:val="24"/>
          <w:u w:val="single"/>
        </w:rPr>
        <w:t>98</w:t>
      </w:r>
      <w:r w:rsidRPr="00AC6105">
        <w:rPr>
          <w:rFonts w:ascii="Times New Roman" w:hAnsi="Times New Roman" w:cs="Times New Roman"/>
          <w:b/>
          <w:sz w:val="24"/>
          <w:szCs w:val="24"/>
          <w:u w:val="single"/>
        </w:rPr>
        <w:t>/19</w:t>
      </w:r>
    </w:p>
    <w:p w:rsidR="00AC6105" w:rsidRPr="00AC6105" w:rsidRDefault="00AC6105" w:rsidP="00AC6105">
      <w:pPr>
        <w:spacing w:after="0" w:line="240" w:lineRule="auto"/>
        <w:jc w:val="center"/>
        <w:rPr>
          <w:rFonts w:ascii="Times New Roman" w:hAnsi="Times New Roman" w:cs="Times New Roman"/>
          <w:b/>
          <w:sz w:val="24"/>
          <w:szCs w:val="24"/>
          <w:u w:val="single"/>
        </w:rPr>
      </w:pPr>
    </w:p>
    <w:p w:rsidR="00AC6105" w:rsidRDefault="00AC6105" w:rsidP="00AC6105">
      <w:pPr>
        <w:spacing w:after="0" w:line="240" w:lineRule="auto"/>
        <w:jc w:val="center"/>
        <w:rPr>
          <w:rFonts w:ascii="Times New Roman" w:hAnsi="Times New Roman" w:cs="Times New Roman"/>
          <w:sz w:val="24"/>
          <w:szCs w:val="24"/>
        </w:rPr>
      </w:pPr>
      <w:r w:rsidRPr="00AC6105">
        <w:rPr>
          <w:rFonts w:ascii="Times New Roman" w:hAnsi="Times New Roman" w:cs="Times New Roman"/>
          <w:sz w:val="24"/>
          <w:szCs w:val="24"/>
        </w:rPr>
        <w:t>Članak 2.</w:t>
      </w:r>
    </w:p>
    <w:p w:rsidR="00AC6105" w:rsidRPr="00AC6105" w:rsidRDefault="00AC6105" w:rsidP="00AC6105">
      <w:pPr>
        <w:spacing w:after="0" w:line="240" w:lineRule="auto"/>
        <w:jc w:val="center"/>
        <w:rPr>
          <w:rFonts w:ascii="Times New Roman" w:hAnsi="Times New Roman" w:cs="Times New Roman"/>
          <w:sz w:val="24"/>
          <w:szCs w:val="24"/>
        </w:rPr>
      </w:pPr>
      <w:bookmarkStart w:id="0" w:name="_GoBack"/>
      <w:bookmarkEnd w:id="0"/>
    </w:p>
    <w:p w:rsidR="00AC6105" w:rsidRPr="00597F61" w:rsidRDefault="00AC6105" w:rsidP="00AC6105">
      <w:pPr>
        <w:spacing w:after="0" w:line="240" w:lineRule="auto"/>
        <w:rPr>
          <w:rFonts w:ascii="Times New Roman" w:hAnsi="Times New Roman" w:cs="Times New Roman"/>
          <w:sz w:val="24"/>
          <w:szCs w:val="24"/>
        </w:rPr>
      </w:pPr>
      <w:r w:rsidRPr="00AC6105">
        <w:rPr>
          <w:rFonts w:ascii="Times New Roman" w:hAnsi="Times New Roman" w:cs="Times New Roman"/>
          <w:sz w:val="24"/>
          <w:szCs w:val="24"/>
        </w:rPr>
        <w:t>Ovaj Zakon objavit će se u »Narodnim novinama«, a stupa na snagu 1. siječnja 2020.</w:t>
      </w:r>
    </w:p>
    <w:sectPr w:rsidR="00AC6105" w:rsidRPr="00597F61" w:rsidSect="007F1CB3">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09B" w:rsidRDefault="00C3509B" w:rsidP="002D3AED">
      <w:pPr>
        <w:spacing w:after="0" w:line="240" w:lineRule="auto"/>
      </w:pPr>
      <w:r>
        <w:separator/>
      </w:r>
    </w:p>
  </w:endnote>
  <w:endnote w:type="continuationSeparator" w:id="0">
    <w:p w:rsidR="00C3509B" w:rsidRDefault="00C3509B" w:rsidP="002D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30" w:rsidRDefault="00E51730">
    <w:pPr>
      <w:pStyle w:val="Footer"/>
      <w:jc w:val="right"/>
    </w:pPr>
  </w:p>
  <w:p w:rsidR="00E51730" w:rsidRDefault="00E51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09B" w:rsidRDefault="00C3509B" w:rsidP="002D3AED">
      <w:pPr>
        <w:spacing w:after="0" w:line="240" w:lineRule="auto"/>
      </w:pPr>
      <w:r>
        <w:separator/>
      </w:r>
    </w:p>
  </w:footnote>
  <w:footnote w:type="continuationSeparator" w:id="0">
    <w:p w:rsidR="00C3509B" w:rsidRDefault="00C3509B" w:rsidP="002D3AED">
      <w:pPr>
        <w:spacing w:after="0" w:line="240" w:lineRule="auto"/>
      </w:pPr>
      <w:r>
        <w:continuationSeparator/>
      </w:r>
    </w:p>
  </w:footnote>
  <w:footnote w:id="1">
    <w:p w:rsidR="00E51730" w:rsidRPr="00484C0A" w:rsidRDefault="00E51730" w:rsidP="00484C0A">
      <w:pPr>
        <w:pStyle w:val="FootnoteText"/>
        <w:jc w:val="both"/>
      </w:pPr>
      <w:r>
        <w:rPr>
          <w:rStyle w:val="FootnoteReference"/>
        </w:rPr>
        <w:sym w:font="Symbol" w:char="F02A"/>
      </w:r>
      <w:r w:rsidR="00BD4B75">
        <w:t xml:space="preserve"> </w:t>
      </w:r>
      <w:r w:rsidRPr="00484C0A">
        <w:t>Zakon o carinskoj službi</w:t>
      </w:r>
      <w:r>
        <w:t>,</w:t>
      </w:r>
      <w:r w:rsidRPr="00484C0A">
        <w:t xml:space="preserve"> neslužbeni pročišćeni tekst</w:t>
      </w:r>
      <w:r>
        <w:t>, Narodne novine“, broj</w:t>
      </w:r>
      <w:r w:rsidRPr="00484C0A">
        <w:t xml:space="preserve"> 68/13, 30/14, 115/16</w:t>
      </w:r>
      <w:r w:rsidR="00BD4B75">
        <w:t>,</w:t>
      </w:r>
      <w:r>
        <w:t xml:space="preserve"> 39/19</w:t>
      </w:r>
      <w:r w:rsidR="00BD4B75">
        <w:t xml:space="preserve"> i 9</w:t>
      </w:r>
      <w:r w:rsidR="002B1CBF">
        <w:t>8/1</w:t>
      </w:r>
      <w:r w:rsidR="00BD4B75">
        <w:t>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4709588"/>
      <w:docPartObj>
        <w:docPartGallery w:val="Page Numbers (Top of Page)"/>
        <w:docPartUnique/>
      </w:docPartObj>
    </w:sdtPr>
    <w:sdtEndPr>
      <w:rPr>
        <w:rFonts w:ascii="Times New Roman" w:hAnsi="Times New Roman" w:cs="Times New Roman"/>
        <w:sz w:val="24"/>
        <w:szCs w:val="24"/>
      </w:rPr>
    </w:sdtEndPr>
    <w:sdtContent>
      <w:p w:rsidR="00E51730" w:rsidRPr="007F1CB3" w:rsidRDefault="00E51730">
        <w:pPr>
          <w:pStyle w:val="Header"/>
          <w:jc w:val="right"/>
          <w:rPr>
            <w:rFonts w:ascii="Times New Roman" w:hAnsi="Times New Roman" w:cs="Times New Roman"/>
            <w:sz w:val="24"/>
            <w:szCs w:val="24"/>
          </w:rPr>
        </w:pPr>
        <w:r w:rsidRPr="007F1CB3">
          <w:rPr>
            <w:rFonts w:ascii="Times New Roman" w:hAnsi="Times New Roman" w:cs="Times New Roman"/>
            <w:sz w:val="24"/>
            <w:szCs w:val="24"/>
          </w:rPr>
          <w:fldChar w:fldCharType="begin"/>
        </w:r>
        <w:r w:rsidRPr="007F1CB3">
          <w:rPr>
            <w:rFonts w:ascii="Times New Roman" w:hAnsi="Times New Roman" w:cs="Times New Roman"/>
            <w:sz w:val="24"/>
            <w:szCs w:val="24"/>
          </w:rPr>
          <w:instrText>PAGE   \* MERGEFORMAT</w:instrText>
        </w:r>
        <w:r w:rsidRPr="007F1CB3">
          <w:rPr>
            <w:rFonts w:ascii="Times New Roman" w:hAnsi="Times New Roman" w:cs="Times New Roman"/>
            <w:sz w:val="24"/>
            <w:szCs w:val="24"/>
          </w:rPr>
          <w:fldChar w:fldCharType="separate"/>
        </w:r>
        <w:r w:rsidRPr="007F1CB3">
          <w:rPr>
            <w:rFonts w:ascii="Times New Roman" w:hAnsi="Times New Roman" w:cs="Times New Roman"/>
            <w:sz w:val="24"/>
            <w:szCs w:val="24"/>
          </w:rPr>
          <w:t>2</w:t>
        </w:r>
        <w:r w:rsidRPr="007F1CB3">
          <w:rPr>
            <w:rFonts w:ascii="Times New Roman" w:hAnsi="Times New Roman" w:cs="Times New Roman"/>
            <w:sz w:val="24"/>
            <w:szCs w:val="24"/>
          </w:rPr>
          <w:fldChar w:fldCharType="end"/>
        </w:r>
      </w:p>
    </w:sdtContent>
  </w:sdt>
  <w:p w:rsidR="00E51730" w:rsidRDefault="00E51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39F"/>
    <w:multiLevelType w:val="hybridMultilevel"/>
    <w:tmpl w:val="429A76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025AD"/>
    <w:multiLevelType w:val="hybridMultilevel"/>
    <w:tmpl w:val="169805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4A4CB6"/>
    <w:multiLevelType w:val="hybridMultilevel"/>
    <w:tmpl w:val="B64045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064548"/>
    <w:multiLevelType w:val="hybridMultilevel"/>
    <w:tmpl w:val="18782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7D6A8D"/>
    <w:multiLevelType w:val="hybridMultilevel"/>
    <w:tmpl w:val="E48676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FC86CFC"/>
    <w:multiLevelType w:val="hybridMultilevel"/>
    <w:tmpl w:val="69D48A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B53483"/>
    <w:multiLevelType w:val="hybridMultilevel"/>
    <w:tmpl w:val="89589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435BE2"/>
    <w:multiLevelType w:val="hybridMultilevel"/>
    <w:tmpl w:val="63D8D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8AD274B"/>
    <w:multiLevelType w:val="hybridMultilevel"/>
    <w:tmpl w:val="21B22D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DF67ACF"/>
    <w:multiLevelType w:val="hybridMultilevel"/>
    <w:tmpl w:val="24A63E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5D13BA"/>
    <w:multiLevelType w:val="hybridMultilevel"/>
    <w:tmpl w:val="B01EFB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6E2772"/>
    <w:multiLevelType w:val="hybridMultilevel"/>
    <w:tmpl w:val="12ACCA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8079F4"/>
    <w:multiLevelType w:val="hybridMultilevel"/>
    <w:tmpl w:val="37841F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6248D4"/>
    <w:multiLevelType w:val="hybridMultilevel"/>
    <w:tmpl w:val="5F40AA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244BD2"/>
    <w:multiLevelType w:val="hybridMultilevel"/>
    <w:tmpl w:val="F3F23F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3202EE"/>
    <w:multiLevelType w:val="hybridMultilevel"/>
    <w:tmpl w:val="F82EC0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CA41146"/>
    <w:multiLevelType w:val="hybridMultilevel"/>
    <w:tmpl w:val="C15456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005B86"/>
    <w:multiLevelType w:val="hybridMultilevel"/>
    <w:tmpl w:val="89C49A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5E11AFF"/>
    <w:multiLevelType w:val="hybridMultilevel"/>
    <w:tmpl w:val="4D6EF9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B22FA3"/>
    <w:multiLevelType w:val="hybridMultilevel"/>
    <w:tmpl w:val="689246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8732122"/>
    <w:multiLevelType w:val="hybridMultilevel"/>
    <w:tmpl w:val="BFDE3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A5A1B6A"/>
    <w:multiLevelType w:val="hybridMultilevel"/>
    <w:tmpl w:val="5DC26F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AA55AF5"/>
    <w:multiLevelType w:val="hybridMultilevel"/>
    <w:tmpl w:val="5540DF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B443F0E"/>
    <w:multiLevelType w:val="hybridMultilevel"/>
    <w:tmpl w:val="CF161A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C9D73F0"/>
    <w:multiLevelType w:val="hybridMultilevel"/>
    <w:tmpl w:val="04A6B5F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DB31266"/>
    <w:multiLevelType w:val="hybridMultilevel"/>
    <w:tmpl w:val="F8EAF3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E337AC"/>
    <w:multiLevelType w:val="hybridMultilevel"/>
    <w:tmpl w:val="1D8018F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B94A13"/>
    <w:multiLevelType w:val="hybridMultilevel"/>
    <w:tmpl w:val="0E4828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F1D5B80"/>
    <w:multiLevelType w:val="hybridMultilevel"/>
    <w:tmpl w:val="109465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F8F70F6"/>
    <w:multiLevelType w:val="hybridMultilevel"/>
    <w:tmpl w:val="C7EC23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BB55E9"/>
    <w:multiLevelType w:val="hybridMultilevel"/>
    <w:tmpl w:val="357E6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3913461"/>
    <w:multiLevelType w:val="hybridMultilevel"/>
    <w:tmpl w:val="8C4E1D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84E7610"/>
    <w:multiLevelType w:val="hybridMultilevel"/>
    <w:tmpl w:val="FC1A2B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251C44"/>
    <w:multiLevelType w:val="hybridMultilevel"/>
    <w:tmpl w:val="4566BE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A4723B1"/>
    <w:multiLevelType w:val="hybridMultilevel"/>
    <w:tmpl w:val="119A8C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B855929"/>
    <w:multiLevelType w:val="hybridMultilevel"/>
    <w:tmpl w:val="880254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E8444E"/>
    <w:multiLevelType w:val="hybridMultilevel"/>
    <w:tmpl w:val="58F293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F6B59FE"/>
    <w:multiLevelType w:val="hybridMultilevel"/>
    <w:tmpl w:val="704A5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2802717"/>
    <w:multiLevelType w:val="hybridMultilevel"/>
    <w:tmpl w:val="5296B1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32964C2"/>
    <w:multiLevelType w:val="hybridMultilevel"/>
    <w:tmpl w:val="F55A3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4710CAB"/>
    <w:multiLevelType w:val="hybridMultilevel"/>
    <w:tmpl w:val="543ACB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4781AF8"/>
    <w:multiLevelType w:val="hybridMultilevel"/>
    <w:tmpl w:val="89CA6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54131BD"/>
    <w:multiLevelType w:val="hybridMultilevel"/>
    <w:tmpl w:val="925A16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75038B5"/>
    <w:multiLevelType w:val="hybridMultilevel"/>
    <w:tmpl w:val="56F69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C5247FB"/>
    <w:multiLevelType w:val="hybridMultilevel"/>
    <w:tmpl w:val="539CDC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D60857"/>
    <w:multiLevelType w:val="hybridMultilevel"/>
    <w:tmpl w:val="40B2628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4495AF1"/>
    <w:multiLevelType w:val="hybridMultilevel"/>
    <w:tmpl w:val="326846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72F0FF0"/>
    <w:multiLevelType w:val="hybridMultilevel"/>
    <w:tmpl w:val="3ECEB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85B1828"/>
    <w:multiLevelType w:val="hybridMultilevel"/>
    <w:tmpl w:val="29C491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9E7CF4"/>
    <w:multiLevelType w:val="hybridMultilevel"/>
    <w:tmpl w:val="BC7C6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3"/>
  </w:num>
  <w:num w:numId="2">
    <w:abstractNumId w:val="15"/>
  </w:num>
  <w:num w:numId="3">
    <w:abstractNumId w:val="7"/>
  </w:num>
  <w:num w:numId="4">
    <w:abstractNumId w:val="23"/>
  </w:num>
  <w:num w:numId="5">
    <w:abstractNumId w:val="24"/>
  </w:num>
  <w:num w:numId="6">
    <w:abstractNumId w:val="27"/>
  </w:num>
  <w:num w:numId="7">
    <w:abstractNumId w:val="1"/>
  </w:num>
  <w:num w:numId="8">
    <w:abstractNumId w:val="12"/>
  </w:num>
  <w:num w:numId="9">
    <w:abstractNumId w:val="34"/>
  </w:num>
  <w:num w:numId="10">
    <w:abstractNumId w:val="17"/>
  </w:num>
  <w:num w:numId="11">
    <w:abstractNumId w:val="14"/>
  </w:num>
  <w:num w:numId="12">
    <w:abstractNumId w:val="35"/>
  </w:num>
  <w:num w:numId="13">
    <w:abstractNumId w:val="36"/>
  </w:num>
  <w:num w:numId="14">
    <w:abstractNumId w:val="18"/>
  </w:num>
  <w:num w:numId="15">
    <w:abstractNumId w:val="22"/>
  </w:num>
  <w:num w:numId="16">
    <w:abstractNumId w:val="31"/>
  </w:num>
  <w:num w:numId="17">
    <w:abstractNumId w:val="4"/>
  </w:num>
  <w:num w:numId="18">
    <w:abstractNumId w:val="9"/>
  </w:num>
  <w:num w:numId="19">
    <w:abstractNumId w:val="26"/>
  </w:num>
  <w:num w:numId="20">
    <w:abstractNumId w:val="28"/>
  </w:num>
  <w:num w:numId="21">
    <w:abstractNumId w:val="44"/>
  </w:num>
  <w:num w:numId="22">
    <w:abstractNumId w:val="46"/>
  </w:num>
  <w:num w:numId="23">
    <w:abstractNumId w:val="25"/>
  </w:num>
  <w:num w:numId="24">
    <w:abstractNumId w:val="2"/>
  </w:num>
  <w:num w:numId="25">
    <w:abstractNumId w:val="41"/>
  </w:num>
  <w:num w:numId="26">
    <w:abstractNumId w:val="42"/>
  </w:num>
  <w:num w:numId="27">
    <w:abstractNumId w:val="45"/>
  </w:num>
  <w:num w:numId="28">
    <w:abstractNumId w:val="38"/>
  </w:num>
  <w:num w:numId="29">
    <w:abstractNumId w:val="0"/>
  </w:num>
  <w:num w:numId="30">
    <w:abstractNumId w:val="20"/>
  </w:num>
  <w:num w:numId="31">
    <w:abstractNumId w:val="29"/>
  </w:num>
  <w:num w:numId="32">
    <w:abstractNumId w:val="48"/>
  </w:num>
  <w:num w:numId="33">
    <w:abstractNumId w:val="6"/>
  </w:num>
  <w:num w:numId="34">
    <w:abstractNumId w:val="5"/>
  </w:num>
  <w:num w:numId="35">
    <w:abstractNumId w:val="11"/>
  </w:num>
  <w:num w:numId="36">
    <w:abstractNumId w:val="30"/>
  </w:num>
  <w:num w:numId="37">
    <w:abstractNumId w:val="19"/>
  </w:num>
  <w:num w:numId="38">
    <w:abstractNumId w:val="39"/>
  </w:num>
  <w:num w:numId="39">
    <w:abstractNumId w:val="37"/>
  </w:num>
  <w:num w:numId="40">
    <w:abstractNumId w:val="21"/>
  </w:num>
  <w:num w:numId="41">
    <w:abstractNumId w:val="16"/>
  </w:num>
  <w:num w:numId="42">
    <w:abstractNumId w:val="33"/>
  </w:num>
  <w:num w:numId="43">
    <w:abstractNumId w:val="13"/>
  </w:num>
  <w:num w:numId="44">
    <w:abstractNumId w:val="32"/>
  </w:num>
  <w:num w:numId="45">
    <w:abstractNumId w:val="49"/>
  </w:num>
  <w:num w:numId="46">
    <w:abstractNumId w:val="40"/>
  </w:num>
  <w:num w:numId="47">
    <w:abstractNumId w:val="8"/>
  </w:num>
  <w:num w:numId="48">
    <w:abstractNumId w:val="10"/>
  </w:num>
  <w:num w:numId="49">
    <w:abstractNumId w:val="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AED"/>
    <w:rsid w:val="000E7BD7"/>
    <w:rsid w:val="00117095"/>
    <w:rsid w:val="001676F2"/>
    <w:rsid w:val="002A1DE7"/>
    <w:rsid w:val="002B1CBF"/>
    <w:rsid w:val="002D3AED"/>
    <w:rsid w:val="00484C0A"/>
    <w:rsid w:val="00597F61"/>
    <w:rsid w:val="005D0567"/>
    <w:rsid w:val="00604762"/>
    <w:rsid w:val="00625FF8"/>
    <w:rsid w:val="006B5CBD"/>
    <w:rsid w:val="00782AC0"/>
    <w:rsid w:val="007F0A87"/>
    <w:rsid w:val="007F1CB3"/>
    <w:rsid w:val="00852A5C"/>
    <w:rsid w:val="008F660D"/>
    <w:rsid w:val="00906830"/>
    <w:rsid w:val="009437CE"/>
    <w:rsid w:val="009679ED"/>
    <w:rsid w:val="00980900"/>
    <w:rsid w:val="009C7F0C"/>
    <w:rsid w:val="009F2955"/>
    <w:rsid w:val="00A4430B"/>
    <w:rsid w:val="00A95110"/>
    <w:rsid w:val="00AC6105"/>
    <w:rsid w:val="00B16B39"/>
    <w:rsid w:val="00B2157B"/>
    <w:rsid w:val="00BC0B0E"/>
    <w:rsid w:val="00BD4B75"/>
    <w:rsid w:val="00C3509B"/>
    <w:rsid w:val="00DD33B7"/>
    <w:rsid w:val="00E51730"/>
    <w:rsid w:val="00E97D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8459"/>
  <w15:docId w15:val="{9CD261F5-C3A2-4FA1-8318-4B8282CA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A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3AED"/>
  </w:style>
  <w:style w:type="paragraph" w:styleId="Footer">
    <w:name w:val="footer"/>
    <w:basedOn w:val="Normal"/>
    <w:link w:val="FooterChar"/>
    <w:uiPriority w:val="99"/>
    <w:unhideWhenUsed/>
    <w:rsid w:val="002D3A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3AED"/>
  </w:style>
  <w:style w:type="paragraph" w:styleId="ListParagraph">
    <w:name w:val="List Paragraph"/>
    <w:basedOn w:val="Normal"/>
    <w:uiPriority w:val="34"/>
    <w:qFormat/>
    <w:rsid w:val="002D3AED"/>
    <w:pPr>
      <w:ind w:left="720"/>
      <w:contextualSpacing/>
    </w:pPr>
  </w:style>
  <w:style w:type="paragraph" w:styleId="FootnoteText">
    <w:name w:val="footnote text"/>
    <w:basedOn w:val="Normal"/>
    <w:link w:val="FootnoteTextChar"/>
    <w:semiHidden/>
    <w:unhideWhenUsed/>
    <w:rsid w:val="00484C0A"/>
    <w:pPr>
      <w:spacing w:after="0" w:line="240" w:lineRule="auto"/>
    </w:pPr>
    <w:rPr>
      <w:rFonts w:ascii="Times New Roman" w:eastAsia="Times New Roman" w:hAnsi="Times New Roman" w:cs="Times New Roman"/>
      <w:sz w:val="20"/>
      <w:szCs w:val="20"/>
      <w:lang w:eastAsia="hr-HR"/>
    </w:rPr>
  </w:style>
  <w:style w:type="character" w:customStyle="1" w:styleId="FootnoteTextChar">
    <w:name w:val="Footnote Text Char"/>
    <w:basedOn w:val="DefaultParagraphFont"/>
    <w:link w:val="FootnoteText"/>
    <w:semiHidden/>
    <w:rsid w:val="00484C0A"/>
    <w:rPr>
      <w:rFonts w:ascii="Times New Roman" w:eastAsia="Times New Roman" w:hAnsi="Times New Roman" w:cs="Times New Roman"/>
      <w:sz w:val="20"/>
      <w:szCs w:val="20"/>
      <w:lang w:eastAsia="hr-HR"/>
    </w:rPr>
  </w:style>
  <w:style w:type="character" w:styleId="FootnoteReference">
    <w:name w:val="footnote reference"/>
    <w:semiHidden/>
    <w:unhideWhenUsed/>
    <w:rsid w:val="00484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443499">
      <w:bodyDiv w:val="1"/>
      <w:marLeft w:val="0"/>
      <w:marRight w:val="0"/>
      <w:marTop w:val="0"/>
      <w:marBottom w:val="0"/>
      <w:divBdr>
        <w:top w:val="none" w:sz="0" w:space="0" w:color="auto"/>
        <w:left w:val="none" w:sz="0" w:space="0" w:color="auto"/>
        <w:bottom w:val="none" w:sz="0" w:space="0" w:color="auto"/>
        <w:right w:val="none" w:sz="0" w:space="0" w:color="auto"/>
      </w:divBdr>
      <w:divsChild>
        <w:div w:id="1994792150">
          <w:marLeft w:val="0"/>
          <w:marRight w:val="0"/>
          <w:marTop w:val="0"/>
          <w:marBottom w:val="0"/>
          <w:divBdr>
            <w:top w:val="none" w:sz="0" w:space="0" w:color="auto"/>
            <w:left w:val="none" w:sz="0" w:space="0" w:color="auto"/>
            <w:bottom w:val="none" w:sz="0" w:space="0" w:color="auto"/>
            <w:right w:val="none" w:sz="0" w:space="0" w:color="auto"/>
          </w:divBdr>
          <w:divsChild>
            <w:div w:id="1513105140">
              <w:marLeft w:val="0"/>
              <w:marRight w:val="0"/>
              <w:marTop w:val="0"/>
              <w:marBottom w:val="0"/>
              <w:divBdr>
                <w:top w:val="none" w:sz="0" w:space="0" w:color="auto"/>
                <w:left w:val="none" w:sz="0" w:space="0" w:color="auto"/>
                <w:bottom w:val="none" w:sz="0" w:space="0" w:color="auto"/>
                <w:right w:val="none" w:sz="0" w:space="0" w:color="auto"/>
              </w:divBdr>
              <w:divsChild>
                <w:div w:id="1675262416">
                  <w:marLeft w:val="0"/>
                  <w:marRight w:val="0"/>
                  <w:marTop w:val="0"/>
                  <w:marBottom w:val="0"/>
                  <w:divBdr>
                    <w:top w:val="none" w:sz="0" w:space="0" w:color="auto"/>
                    <w:left w:val="none" w:sz="0" w:space="0" w:color="auto"/>
                    <w:bottom w:val="none" w:sz="0" w:space="0" w:color="auto"/>
                    <w:right w:val="none" w:sz="0" w:space="0" w:color="auto"/>
                  </w:divBdr>
                  <w:divsChild>
                    <w:div w:id="901601472">
                      <w:marLeft w:val="0"/>
                      <w:marRight w:val="0"/>
                      <w:marTop w:val="0"/>
                      <w:marBottom w:val="0"/>
                      <w:divBdr>
                        <w:top w:val="none" w:sz="0" w:space="0" w:color="auto"/>
                        <w:left w:val="none" w:sz="0" w:space="0" w:color="auto"/>
                        <w:bottom w:val="none" w:sz="0" w:space="0" w:color="auto"/>
                        <w:right w:val="none" w:sz="0" w:space="0" w:color="auto"/>
                      </w:divBdr>
                      <w:divsChild>
                        <w:div w:id="916400743">
                          <w:marLeft w:val="0"/>
                          <w:marRight w:val="0"/>
                          <w:marTop w:val="0"/>
                          <w:marBottom w:val="0"/>
                          <w:divBdr>
                            <w:top w:val="none" w:sz="0" w:space="0" w:color="auto"/>
                            <w:left w:val="none" w:sz="0" w:space="0" w:color="auto"/>
                            <w:bottom w:val="none" w:sz="0" w:space="0" w:color="auto"/>
                            <w:right w:val="none" w:sz="0" w:space="0" w:color="auto"/>
                          </w:divBdr>
                          <w:divsChild>
                            <w:div w:id="893465812">
                              <w:marLeft w:val="0"/>
                              <w:marRight w:val="1500"/>
                              <w:marTop w:val="100"/>
                              <w:marBottom w:val="100"/>
                              <w:divBdr>
                                <w:top w:val="none" w:sz="0" w:space="0" w:color="auto"/>
                                <w:left w:val="none" w:sz="0" w:space="0" w:color="auto"/>
                                <w:bottom w:val="none" w:sz="0" w:space="0" w:color="auto"/>
                                <w:right w:val="none" w:sz="0" w:space="0" w:color="auto"/>
                              </w:divBdr>
                              <w:divsChild>
                                <w:div w:id="2096897087">
                                  <w:marLeft w:val="0"/>
                                  <w:marRight w:val="0"/>
                                  <w:marTop w:val="300"/>
                                  <w:marBottom w:val="450"/>
                                  <w:divBdr>
                                    <w:top w:val="none" w:sz="0" w:space="0" w:color="auto"/>
                                    <w:left w:val="none" w:sz="0" w:space="0" w:color="auto"/>
                                    <w:bottom w:val="none" w:sz="0" w:space="0" w:color="auto"/>
                                    <w:right w:val="none" w:sz="0" w:space="0" w:color="auto"/>
                                  </w:divBdr>
                                  <w:divsChild>
                                    <w:div w:id="653872200">
                                      <w:marLeft w:val="0"/>
                                      <w:marRight w:val="0"/>
                                      <w:marTop w:val="0"/>
                                      <w:marBottom w:val="0"/>
                                      <w:divBdr>
                                        <w:top w:val="none" w:sz="0" w:space="0" w:color="auto"/>
                                        <w:left w:val="none" w:sz="0" w:space="0" w:color="auto"/>
                                        <w:bottom w:val="none" w:sz="0" w:space="0" w:color="auto"/>
                                        <w:right w:val="none" w:sz="0" w:space="0" w:color="auto"/>
                                      </w:divBdr>
                                      <w:divsChild>
                                        <w:div w:id="21182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46</Pages>
  <Words>14363</Words>
  <Characters>81872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Dajana Javor-Trubić</dc:creator>
  <cp:lastModifiedBy>Mario Demirović</cp:lastModifiedBy>
  <cp:revision>26</cp:revision>
  <dcterms:created xsi:type="dcterms:W3CDTF">2017-01-27T12:20:00Z</dcterms:created>
  <dcterms:modified xsi:type="dcterms:W3CDTF">2019-10-22T10:40:00Z</dcterms:modified>
</cp:coreProperties>
</file>